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138C57" w14:textId="61FC97F4" w:rsidR="006C2C44" w:rsidRPr="00700AAB" w:rsidRDefault="00260D14" w:rsidP="002F183A">
      <w:pPr>
        <w:jc w:val="both"/>
        <w:rPr>
          <w:rFonts w:ascii="Arial" w:eastAsia="Times New Roman" w:hAnsi="Arial" w:cs="Arial"/>
          <w:b/>
          <w:color w:val="000000"/>
          <w:lang w:eastAsia="fr-FR"/>
        </w:rPr>
      </w:pPr>
      <w:r w:rsidRPr="00700AAB">
        <w:rPr>
          <w:rFonts w:ascii="Arial" w:eastAsia="Times New Roman" w:hAnsi="Arial" w:cs="Arial"/>
          <w:b/>
          <w:color w:val="000000"/>
          <w:lang w:eastAsia="fr-FR"/>
        </w:rPr>
        <w:t xml:space="preserve">Projet </w:t>
      </w:r>
      <w:r w:rsidR="002F183A" w:rsidRPr="00700AAB">
        <w:rPr>
          <w:rFonts w:ascii="Arial" w:eastAsia="Times New Roman" w:hAnsi="Arial" w:cs="Arial"/>
          <w:b/>
          <w:color w:val="000000"/>
          <w:lang w:eastAsia="fr-FR"/>
        </w:rPr>
        <w:t>de recherche-</w:t>
      </w:r>
      <w:r w:rsidR="006C2C44" w:rsidRPr="00700AAB">
        <w:rPr>
          <w:rFonts w:ascii="Arial" w:eastAsia="Times New Roman" w:hAnsi="Arial" w:cs="Arial"/>
          <w:b/>
          <w:color w:val="000000"/>
          <w:lang w:eastAsia="fr-FR"/>
        </w:rPr>
        <w:t xml:space="preserve">création </w:t>
      </w:r>
      <w:proofErr w:type="spellStart"/>
      <w:r w:rsidR="006C2C44" w:rsidRPr="00700AAB">
        <w:rPr>
          <w:rFonts w:ascii="Arial" w:eastAsia="Times New Roman" w:hAnsi="Arial" w:cs="Arial"/>
          <w:b/>
          <w:i/>
          <w:iCs/>
          <w:color w:val="000000"/>
          <w:lang w:eastAsia="fr-FR"/>
        </w:rPr>
        <w:t>Homonculus</w:t>
      </w:r>
      <w:proofErr w:type="spellEnd"/>
      <w:r w:rsidR="006C2C44" w:rsidRPr="00700AAB">
        <w:rPr>
          <w:rFonts w:ascii="Arial" w:eastAsia="Times New Roman" w:hAnsi="Arial" w:cs="Arial"/>
          <w:b/>
          <w:i/>
          <w:iCs/>
          <w:color w:val="000000"/>
          <w:lang w:eastAsia="fr-FR"/>
        </w:rPr>
        <w:t xml:space="preserve"> </w:t>
      </w:r>
      <w:proofErr w:type="spellStart"/>
      <w:r w:rsidR="006C2C44" w:rsidRPr="00700AAB">
        <w:rPr>
          <w:rFonts w:ascii="Arial" w:eastAsia="Times New Roman" w:hAnsi="Arial" w:cs="Arial"/>
          <w:b/>
          <w:i/>
          <w:iCs/>
          <w:color w:val="000000"/>
          <w:lang w:eastAsia="fr-FR"/>
        </w:rPr>
        <w:t>spectator</w:t>
      </w:r>
      <w:proofErr w:type="spellEnd"/>
      <w:r w:rsidR="006C2C44" w:rsidRPr="00700AAB">
        <w:rPr>
          <w:rFonts w:ascii="Arial" w:eastAsia="Times New Roman" w:hAnsi="Arial" w:cs="Arial"/>
          <w:b/>
          <w:i/>
          <w:iCs/>
          <w:color w:val="000000"/>
          <w:lang w:eastAsia="fr-FR"/>
        </w:rPr>
        <w:t xml:space="preserve"> : expérience artistique, publics et intelligence artificielle</w:t>
      </w:r>
      <w:r w:rsidR="006C2C44" w:rsidRPr="00700AAB">
        <w:rPr>
          <w:rFonts w:ascii="Arial" w:eastAsia="Times New Roman" w:hAnsi="Arial" w:cs="Arial"/>
          <w:b/>
          <w:color w:val="000000"/>
          <w:lang w:eastAsia="fr-FR"/>
        </w:rPr>
        <w:t xml:space="preserve"> soutenu par l'EUR </w:t>
      </w:r>
      <w:proofErr w:type="spellStart"/>
      <w:r w:rsidR="006C2C44" w:rsidRPr="00700AAB">
        <w:rPr>
          <w:rFonts w:ascii="Arial" w:eastAsia="Times New Roman" w:hAnsi="Arial" w:cs="Arial"/>
          <w:b/>
          <w:color w:val="000000"/>
          <w:lang w:eastAsia="fr-FR"/>
        </w:rPr>
        <w:t>ArTeC</w:t>
      </w:r>
      <w:proofErr w:type="spellEnd"/>
      <w:r w:rsidR="006C2C44" w:rsidRPr="00700AAB">
        <w:rPr>
          <w:rFonts w:ascii="Arial" w:eastAsia="Times New Roman" w:hAnsi="Arial" w:cs="Arial"/>
          <w:b/>
          <w:color w:val="000000"/>
          <w:lang w:eastAsia="fr-FR"/>
        </w:rPr>
        <w:t xml:space="preserve"> </w:t>
      </w:r>
      <w:r w:rsidR="00700AAB">
        <w:rPr>
          <w:rFonts w:ascii="Arial" w:eastAsia="Times New Roman" w:hAnsi="Arial" w:cs="Arial"/>
          <w:b/>
          <w:color w:val="000000"/>
          <w:lang w:eastAsia="fr-FR"/>
        </w:rPr>
        <w:t xml:space="preserve">et le CEMTI </w:t>
      </w:r>
      <w:r w:rsidR="006C2C44" w:rsidRPr="00700AAB">
        <w:rPr>
          <w:rFonts w:ascii="Arial" w:eastAsia="Times New Roman" w:hAnsi="Arial" w:cs="Arial"/>
          <w:b/>
          <w:color w:val="000000"/>
          <w:lang w:eastAsia="fr-FR"/>
        </w:rPr>
        <w:t xml:space="preserve">porté par Bérengère VOISIN (CEMTI-PARIS 8), </w:t>
      </w:r>
      <w:proofErr w:type="spellStart"/>
      <w:r w:rsidR="006C2C44" w:rsidRPr="00700AAB">
        <w:rPr>
          <w:rFonts w:ascii="Arial" w:eastAsia="Times New Roman" w:hAnsi="Arial" w:cs="Arial"/>
          <w:b/>
          <w:color w:val="000000"/>
          <w:lang w:eastAsia="fr-FR"/>
        </w:rPr>
        <w:t>Anat</w:t>
      </w:r>
      <w:proofErr w:type="spellEnd"/>
      <w:r w:rsidR="006C2C44" w:rsidRPr="00700AAB">
        <w:rPr>
          <w:rFonts w:ascii="Arial" w:eastAsia="Times New Roman" w:hAnsi="Arial" w:cs="Arial"/>
          <w:b/>
          <w:color w:val="000000"/>
          <w:lang w:eastAsia="fr-FR"/>
        </w:rPr>
        <w:t xml:space="preserve"> MERUK (Musée d'Orsay) et Sébastien APPIOTTI (GRIPIC-CELSA)</w:t>
      </w:r>
    </w:p>
    <w:p w14:paraId="28BFAC05" w14:textId="77777777" w:rsidR="00260D14" w:rsidRDefault="00260D14" w:rsidP="002F183A">
      <w:pPr>
        <w:jc w:val="both"/>
        <w:rPr>
          <w:rFonts w:ascii="Arial" w:eastAsia="Times New Roman" w:hAnsi="Arial" w:cs="Arial"/>
          <w:color w:val="000000"/>
          <w:lang w:eastAsia="fr-FR"/>
        </w:rPr>
      </w:pPr>
    </w:p>
    <w:p w14:paraId="5C36FF2D" w14:textId="17873228" w:rsidR="00260D14" w:rsidRPr="002F183A" w:rsidRDefault="00260D14" w:rsidP="002F183A">
      <w:pPr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color w:val="000000"/>
          <w:lang w:eastAsia="fr-FR"/>
        </w:rPr>
        <w:t>2023-2024 : année exploratoire</w:t>
      </w:r>
    </w:p>
    <w:p w14:paraId="66FBE8CE" w14:textId="77777777" w:rsidR="006C2C44" w:rsidRPr="002F183A" w:rsidRDefault="006C2C44" w:rsidP="002F183A">
      <w:pPr>
        <w:jc w:val="both"/>
        <w:rPr>
          <w:rFonts w:ascii="Arial" w:eastAsia="Times New Roman" w:hAnsi="Arial" w:cs="Arial"/>
          <w:lang w:eastAsia="fr-FR"/>
        </w:rPr>
      </w:pPr>
    </w:p>
    <w:p w14:paraId="691F02C5" w14:textId="77777777" w:rsidR="006C2C44" w:rsidRPr="002F183A" w:rsidRDefault="006C2C44" w:rsidP="002F183A">
      <w:pPr>
        <w:jc w:val="both"/>
        <w:rPr>
          <w:rFonts w:ascii="Arial" w:eastAsia="Times New Roman" w:hAnsi="Arial" w:cs="Arial"/>
          <w:lang w:eastAsia="fr-FR"/>
        </w:rPr>
      </w:pPr>
      <w:r w:rsidRPr="002F183A">
        <w:rPr>
          <w:rFonts w:ascii="Arial" w:eastAsia="Times New Roman" w:hAnsi="Arial" w:cs="Arial"/>
          <w:lang w:eastAsia="fr-FR"/>
        </w:rPr>
        <w:t>Ce travail a bénéficié d'une aide de l’État gérée par l’Agence Nationale de la Recherche au titre du programme d’Investissements d’avenir portant la référence ANR-17-EURE-0008.</w:t>
      </w:r>
    </w:p>
    <w:p w14:paraId="65BA3AE5" w14:textId="77777777" w:rsidR="006C2C44" w:rsidRPr="002F183A" w:rsidRDefault="006C2C44" w:rsidP="002F183A">
      <w:pPr>
        <w:jc w:val="both"/>
        <w:rPr>
          <w:rFonts w:ascii="Arial" w:eastAsia="Times New Roman" w:hAnsi="Arial" w:cs="Arial"/>
          <w:lang w:eastAsia="fr-FR"/>
        </w:rPr>
      </w:pPr>
    </w:p>
    <w:p w14:paraId="347262A5" w14:textId="77777777" w:rsidR="006C2C44" w:rsidRPr="002F183A" w:rsidRDefault="006C2C44" w:rsidP="002F183A">
      <w:pPr>
        <w:jc w:val="both"/>
        <w:rPr>
          <w:rFonts w:ascii="Arial" w:eastAsia="Times New Roman" w:hAnsi="Arial" w:cs="Arial"/>
          <w:lang w:eastAsia="fr-FR"/>
        </w:rPr>
      </w:pPr>
      <w:r w:rsidRPr="002F183A">
        <w:rPr>
          <w:rFonts w:ascii="Arial" w:eastAsia="Times New Roman" w:hAnsi="Arial" w:cs="Arial"/>
          <w:color w:val="000000"/>
          <w:lang w:eastAsia="fr-FR"/>
        </w:rPr>
        <w:t>Membres du projet : </w:t>
      </w:r>
      <w:r w:rsidRPr="002F183A">
        <w:rPr>
          <w:rFonts w:ascii="Arial" w:eastAsia="Times New Roman" w:hAnsi="Arial" w:cs="Arial"/>
          <w:lang w:eastAsia="fr-FR"/>
        </w:rPr>
        <w:t xml:space="preserve">Agnès </w:t>
      </w:r>
      <w:proofErr w:type="spellStart"/>
      <w:r w:rsidRPr="002F183A">
        <w:rPr>
          <w:rFonts w:ascii="Arial" w:eastAsia="Times New Roman" w:hAnsi="Arial" w:cs="Arial"/>
          <w:lang w:eastAsia="fr-FR"/>
        </w:rPr>
        <w:t>Abastado</w:t>
      </w:r>
      <w:proofErr w:type="spellEnd"/>
      <w:r w:rsidRPr="002F183A">
        <w:rPr>
          <w:rFonts w:ascii="Arial" w:eastAsia="Times New Roman" w:hAnsi="Arial" w:cs="Arial"/>
          <w:lang w:eastAsia="fr-FR"/>
        </w:rPr>
        <w:t xml:space="preserve">, Cheffe du Service du Développement Numérique, Adjointe à la Directrice, Musée d’Orsay • Sébastien </w:t>
      </w:r>
      <w:proofErr w:type="spellStart"/>
      <w:r w:rsidRPr="002F183A">
        <w:rPr>
          <w:rFonts w:ascii="Arial" w:eastAsia="Times New Roman" w:hAnsi="Arial" w:cs="Arial"/>
          <w:lang w:eastAsia="fr-FR"/>
        </w:rPr>
        <w:t>Appiotti</w:t>
      </w:r>
      <w:proofErr w:type="spellEnd"/>
      <w:r w:rsidRPr="002F183A">
        <w:rPr>
          <w:rFonts w:ascii="Arial" w:eastAsia="Times New Roman" w:hAnsi="Arial" w:cs="Arial"/>
          <w:lang w:eastAsia="fr-FR"/>
        </w:rPr>
        <w:t xml:space="preserve">, MCF en sciences de l’information et de la communication, CELSA - Sorbonne Université • Antoine Courtin, MAST en ingénierie documentaire, Université Paris Nanterre, Chef du service des données patrimoniales et numérique, Musée d’Orsay • Clément </w:t>
      </w:r>
      <w:proofErr w:type="spellStart"/>
      <w:r w:rsidRPr="002F183A">
        <w:rPr>
          <w:rFonts w:ascii="Arial" w:eastAsia="Times New Roman" w:hAnsi="Arial" w:cs="Arial"/>
          <w:lang w:eastAsia="fr-FR"/>
        </w:rPr>
        <w:t>Coustenoble</w:t>
      </w:r>
      <w:proofErr w:type="spellEnd"/>
      <w:r w:rsidRPr="002F183A">
        <w:rPr>
          <w:rFonts w:ascii="Arial" w:eastAsia="Times New Roman" w:hAnsi="Arial" w:cs="Arial"/>
          <w:lang w:eastAsia="fr-FR"/>
        </w:rPr>
        <w:t xml:space="preserve">, Chef de projet, </w:t>
      </w:r>
      <w:proofErr w:type="spellStart"/>
      <w:r w:rsidRPr="002F183A">
        <w:rPr>
          <w:rFonts w:ascii="Arial" w:eastAsia="Times New Roman" w:hAnsi="Arial" w:cs="Arial"/>
          <w:lang w:eastAsia="fr-FR"/>
        </w:rPr>
        <w:t>TMNLab</w:t>
      </w:r>
      <w:proofErr w:type="spellEnd"/>
      <w:r w:rsidRPr="002F183A">
        <w:rPr>
          <w:rFonts w:ascii="Arial" w:eastAsia="Times New Roman" w:hAnsi="Arial" w:cs="Arial"/>
          <w:lang w:eastAsia="fr-FR"/>
        </w:rPr>
        <w:t xml:space="preserve"> • Collectif </w:t>
      </w:r>
      <w:proofErr w:type="spellStart"/>
      <w:r w:rsidRPr="002F183A">
        <w:rPr>
          <w:rFonts w:ascii="Arial" w:eastAsia="Times New Roman" w:hAnsi="Arial" w:cs="Arial"/>
          <w:lang w:eastAsia="fr-FR"/>
        </w:rPr>
        <w:t>DataDada</w:t>
      </w:r>
      <w:proofErr w:type="spellEnd"/>
      <w:r w:rsidRPr="002F183A">
        <w:rPr>
          <w:rFonts w:ascii="Arial" w:eastAsia="Times New Roman" w:hAnsi="Arial" w:cs="Arial"/>
          <w:lang w:eastAsia="fr-FR"/>
        </w:rPr>
        <w:t xml:space="preserve"> : Albertine Meunier, artiste ; Julien Levesque, artiste ; Sylvie Tissot, artiste ; Thu Trinh-Bouvier, artiste • Nicolas </w:t>
      </w:r>
      <w:proofErr w:type="spellStart"/>
      <w:r w:rsidRPr="002F183A">
        <w:rPr>
          <w:rFonts w:ascii="Arial" w:eastAsia="Times New Roman" w:hAnsi="Arial" w:cs="Arial"/>
          <w:lang w:eastAsia="fr-FR"/>
        </w:rPr>
        <w:t>Gausserand</w:t>
      </w:r>
      <w:proofErr w:type="spellEnd"/>
      <w:r w:rsidRPr="002F183A">
        <w:rPr>
          <w:rFonts w:ascii="Arial" w:eastAsia="Times New Roman" w:hAnsi="Arial" w:cs="Arial"/>
          <w:lang w:eastAsia="fr-FR"/>
        </w:rPr>
        <w:t xml:space="preserve">, Conseiller en charge des questions internationales et contemporaines, Musée d’Orsay • Tito Lignon, doctorant, GRIPIC, CELSA - Sorbonne Université / Collège des Ingénieurs • Alice Martel, Adjointe au chef de service de la médiation, Musée d’Orsay • </w:t>
      </w:r>
      <w:proofErr w:type="spellStart"/>
      <w:r w:rsidRPr="002F183A">
        <w:rPr>
          <w:rFonts w:ascii="Arial" w:eastAsia="Times New Roman" w:hAnsi="Arial" w:cs="Arial"/>
          <w:lang w:eastAsia="fr-FR"/>
        </w:rPr>
        <w:t>Anat</w:t>
      </w:r>
      <w:proofErr w:type="spellEnd"/>
      <w:r w:rsidRPr="002F183A">
        <w:rPr>
          <w:rFonts w:ascii="Arial" w:eastAsia="Times New Roman" w:hAnsi="Arial" w:cs="Arial"/>
          <w:lang w:eastAsia="fr-FR"/>
        </w:rPr>
        <w:t xml:space="preserve"> </w:t>
      </w:r>
      <w:proofErr w:type="spellStart"/>
      <w:r w:rsidRPr="002F183A">
        <w:rPr>
          <w:rFonts w:ascii="Arial" w:eastAsia="Times New Roman" w:hAnsi="Arial" w:cs="Arial"/>
          <w:lang w:eastAsia="fr-FR"/>
        </w:rPr>
        <w:t>Meruk</w:t>
      </w:r>
      <w:proofErr w:type="spellEnd"/>
      <w:r w:rsidRPr="002F183A">
        <w:rPr>
          <w:rFonts w:ascii="Arial" w:eastAsia="Times New Roman" w:hAnsi="Arial" w:cs="Arial"/>
          <w:lang w:eastAsia="fr-FR"/>
        </w:rPr>
        <w:t xml:space="preserve">, Responsable production multimédia, Direction du numérique, Musée d’Orsay • Driss NICOLLE, Chargé de mission danse / Résidences et partenariats arts-sciences, Centre des Arts, Enghien-les-Bains • Julie </w:t>
      </w:r>
      <w:proofErr w:type="spellStart"/>
      <w:r w:rsidRPr="002F183A">
        <w:rPr>
          <w:rFonts w:ascii="Arial" w:eastAsia="Times New Roman" w:hAnsi="Arial" w:cs="Arial"/>
          <w:lang w:eastAsia="fr-FR"/>
        </w:rPr>
        <w:t>Peghini</w:t>
      </w:r>
      <w:proofErr w:type="spellEnd"/>
      <w:r w:rsidRPr="002F183A">
        <w:rPr>
          <w:rFonts w:ascii="Arial" w:eastAsia="Times New Roman" w:hAnsi="Arial" w:cs="Arial"/>
          <w:lang w:eastAsia="fr-FR"/>
        </w:rPr>
        <w:t xml:space="preserve">, MCF en Sciences de l’information et de la communication, CEMTI, Université Paris 8 • Laetitia Pouilly, Chargée de la data et de l'expérience visiteur, Musée d'Orsay • Camille </w:t>
      </w:r>
      <w:proofErr w:type="spellStart"/>
      <w:r w:rsidRPr="002F183A">
        <w:rPr>
          <w:rFonts w:ascii="Arial" w:eastAsia="Times New Roman" w:hAnsi="Arial" w:cs="Arial"/>
          <w:lang w:eastAsia="fr-FR"/>
        </w:rPr>
        <w:t>Rondot</w:t>
      </w:r>
      <w:proofErr w:type="spellEnd"/>
      <w:r w:rsidRPr="002F183A">
        <w:rPr>
          <w:rFonts w:ascii="Arial" w:eastAsia="Times New Roman" w:hAnsi="Arial" w:cs="Arial"/>
          <w:lang w:eastAsia="fr-FR"/>
        </w:rPr>
        <w:t>, MCF en Sciences de l’information et de la communication, GRIPIC, CELSA - Sorbonne Université • Clément Thibault, Directeur des arts visuels et numériques, Le Cube Garges • Julien Rossi, MCF en Sciences de l’information de la communication, CEMTI, Université Paris 8 Vincennes Saint-Denis  Bérengère Voisin, MCF en littérature et en sciences de l’information et de la communication, CEMTI, Université Paris 8</w:t>
      </w:r>
    </w:p>
    <w:p w14:paraId="233F2CA9" w14:textId="77777777" w:rsidR="006C2C44" w:rsidRPr="002F183A" w:rsidRDefault="006C2C44" w:rsidP="002F183A">
      <w:pPr>
        <w:jc w:val="both"/>
        <w:rPr>
          <w:rFonts w:ascii="Arial" w:eastAsia="Times New Roman" w:hAnsi="Arial" w:cs="Arial"/>
          <w:lang w:eastAsia="fr-FR"/>
        </w:rPr>
      </w:pPr>
    </w:p>
    <w:p w14:paraId="1D87E222" w14:textId="34DFDFC4" w:rsidR="002F183A" w:rsidRPr="00700AAB" w:rsidRDefault="006C2C44" w:rsidP="002F183A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Arial" w:eastAsia="Times New Roman" w:hAnsi="Arial" w:cs="Arial"/>
          <w:b/>
          <w:lang w:eastAsia="fr-FR"/>
        </w:rPr>
      </w:pPr>
      <w:r w:rsidRPr="00700AAB">
        <w:rPr>
          <w:rFonts w:ascii="Arial" w:eastAsia="Times New Roman" w:hAnsi="Arial" w:cs="Arial"/>
          <w:b/>
          <w:color w:val="000000"/>
          <w:lang w:eastAsia="fr-FR"/>
        </w:rPr>
        <w:t> </w:t>
      </w:r>
      <w:r w:rsidR="002F183A" w:rsidRPr="00700AAB">
        <w:rPr>
          <w:rFonts w:ascii="Arial" w:eastAsia="Times New Roman" w:hAnsi="Arial" w:cs="Arial"/>
          <w:b/>
          <w:color w:val="3D85C6"/>
          <w:lang w:eastAsia="fr-FR"/>
        </w:rPr>
        <w:t>SÉMINAIRE</w:t>
      </w:r>
      <w:r w:rsidRPr="00700AAB">
        <w:rPr>
          <w:rFonts w:ascii="Arial" w:eastAsia="Times New Roman" w:hAnsi="Arial" w:cs="Arial"/>
          <w:b/>
          <w:color w:val="3D85C6"/>
          <w:lang w:eastAsia="fr-FR"/>
        </w:rPr>
        <w:t xml:space="preserve"> </w:t>
      </w:r>
      <w:r w:rsidR="002F183A" w:rsidRPr="00700AAB">
        <w:rPr>
          <w:rFonts w:ascii="Arial" w:eastAsia="Times New Roman" w:hAnsi="Arial" w:cs="Arial"/>
          <w:b/>
          <w:color w:val="3D85C6"/>
          <w:lang w:eastAsia="fr-FR"/>
        </w:rPr>
        <w:t xml:space="preserve">Intelligence artificielle et espace muséal, </w:t>
      </w:r>
      <w:r w:rsidRPr="00700AAB">
        <w:rPr>
          <w:rFonts w:ascii="Arial" w:eastAsia="Times New Roman" w:hAnsi="Arial" w:cs="Arial"/>
          <w:b/>
          <w:color w:val="3D85C6"/>
          <w:lang w:eastAsia="fr-FR"/>
        </w:rPr>
        <w:t>rencontres au musée d'Orsay </w:t>
      </w:r>
      <w:r w:rsidR="002F183A" w:rsidRPr="00700AAB">
        <w:rPr>
          <w:rFonts w:ascii="Arial" w:eastAsia="Times New Roman" w:hAnsi="Arial" w:cs="Arial"/>
          <w:b/>
          <w:color w:val="3D85C6"/>
          <w:lang w:eastAsia="fr-FR"/>
        </w:rPr>
        <w:t> </w:t>
      </w:r>
    </w:p>
    <w:p w14:paraId="5CB277FC" w14:textId="2EF6D48E" w:rsidR="002F183A" w:rsidRDefault="002F183A" w:rsidP="002F183A">
      <w:pPr>
        <w:ind w:left="360"/>
        <w:jc w:val="both"/>
        <w:rPr>
          <w:rFonts w:ascii="Arial" w:eastAsia="Times New Roman" w:hAnsi="Arial" w:cs="Arial"/>
          <w:lang w:eastAsia="fr-FR"/>
        </w:rPr>
      </w:pPr>
      <w:r w:rsidRPr="002F183A">
        <w:rPr>
          <w:rFonts w:ascii="Arial" w:eastAsia="Times New Roman" w:hAnsi="Arial" w:cs="Arial"/>
          <w:color w:val="000000"/>
          <w:lang w:eastAsia="fr-FR"/>
        </w:rPr>
        <w:t xml:space="preserve">Ces deux journées de rencontres avaient pour objectif de faire un état des lieux des modalités d'interaction entre intelligence artificielle et espace </w:t>
      </w:r>
      <w:r w:rsidR="00A636A8">
        <w:rPr>
          <w:rFonts w:ascii="Arial" w:eastAsia="Times New Roman" w:hAnsi="Arial" w:cs="Arial"/>
          <w:color w:val="000000"/>
          <w:lang w:eastAsia="fr-FR"/>
        </w:rPr>
        <w:t>d’exposition</w:t>
      </w:r>
      <w:r w:rsidR="00A636A8" w:rsidRPr="002F183A">
        <w:rPr>
          <w:rFonts w:ascii="Arial" w:eastAsia="Times New Roman" w:hAnsi="Arial" w:cs="Arial"/>
          <w:color w:val="000000"/>
          <w:lang w:eastAsia="fr-FR"/>
        </w:rPr>
        <w:t xml:space="preserve"> </w:t>
      </w:r>
      <w:r w:rsidR="00631B00">
        <w:rPr>
          <w:rFonts w:ascii="Arial" w:eastAsia="Times New Roman" w:hAnsi="Arial" w:cs="Arial"/>
          <w:color w:val="000000"/>
          <w:lang w:eastAsia="fr-FR"/>
        </w:rPr>
        <w:t xml:space="preserve">telles qu'elles sont pratiquées et </w:t>
      </w:r>
      <w:r w:rsidRPr="002F183A">
        <w:rPr>
          <w:rFonts w:ascii="Arial" w:eastAsia="Times New Roman" w:hAnsi="Arial" w:cs="Arial"/>
          <w:color w:val="000000"/>
          <w:lang w:eastAsia="fr-FR"/>
        </w:rPr>
        <w:t>envisagée</w:t>
      </w:r>
      <w:r w:rsidR="00631B00">
        <w:rPr>
          <w:rFonts w:ascii="Arial" w:eastAsia="Times New Roman" w:hAnsi="Arial" w:cs="Arial"/>
          <w:color w:val="000000"/>
          <w:lang w:eastAsia="fr-FR"/>
        </w:rPr>
        <w:t>s</w:t>
      </w:r>
      <w:r w:rsidRPr="002F183A">
        <w:rPr>
          <w:rFonts w:ascii="Arial" w:eastAsia="Times New Roman" w:hAnsi="Arial" w:cs="Arial"/>
          <w:color w:val="000000"/>
          <w:lang w:eastAsia="fr-FR"/>
        </w:rPr>
        <w:t xml:space="preserve"> dans les trois institutions partenaires (</w:t>
      </w:r>
      <w:r w:rsidR="00631B00">
        <w:rPr>
          <w:rFonts w:ascii="Arial" w:eastAsia="Times New Roman" w:hAnsi="Arial" w:cs="Arial"/>
          <w:color w:val="000000"/>
          <w:lang w:eastAsia="fr-FR"/>
        </w:rPr>
        <w:t xml:space="preserve">Le </w:t>
      </w:r>
      <w:r w:rsidRPr="002F183A">
        <w:rPr>
          <w:rFonts w:ascii="Arial" w:eastAsia="Times New Roman" w:hAnsi="Arial" w:cs="Arial"/>
          <w:color w:val="000000"/>
          <w:lang w:eastAsia="fr-FR"/>
        </w:rPr>
        <w:t>Musée D'Orsay, Le Centre des Arts d'Enghie</w:t>
      </w:r>
      <w:r w:rsidR="00631B00">
        <w:rPr>
          <w:rFonts w:ascii="Arial" w:eastAsia="Times New Roman" w:hAnsi="Arial" w:cs="Arial"/>
          <w:color w:val="000000"/>
          <w:lang w:eastAsia="fr-FR"/>
        </w:rPr>
        <w:t xml:space="preserve">n les Bains, Le Cube, </w:t>
      </w:r>
      <w:proofErr w:type="spellStart"/>
      <w:r w:rsidR="00631B00">
        <w:rPr>
          <w:rFonts w:ascii="Arial" w:eastAsia="Times New Roman" w:hAnsi="Arial" w:cs="Arial"/>
          <w:color w:val="000000"/>
          <w:lang w:eastAsia="fr-FR"/>
        </w:rPr>
        <w:t>Garges-lès-</w:t>
      </w:r>
      <w:r w:rsidRPr="002F183A">
        <w:rPr>
          <w:rFonts w:ascii="Arial" w:eastAsia="Times New Roman" w:hAnsi="Arial" w:cs="Arial"/>
          <w:color w:val="000000"/>
          <w:lang w:eastAsia="fr-FR"/>
        </w:rPr>
        <w:t>Gonesses</w:t>
      </w:r>
      <w:proofErr w:type="spellEnd"/>
      <w:r w:rsidRPr="002F183A">
        <w:rPr>
          <w:rFonts w:ascii="Arial" w:eastAsia="Times New Roman" w:hAnsi="Arial" w:cs="Arial"/>
          <w:color w:val="000000"/>
          <w:lang w:eastAsia="fr-FR"/>
        </w:rPr>
        <w:t xml:space="preserve">) et de mettre en lumière les questions épistémologiques, esthétiques et méthodologiques qui se posent lorsqu'on établit un terrain de recherche consacré à la captation de données en situation d'expérience esthétique dans </w:t>
      </w:r>
      <w:r w:rsidR="00A636A8">
        <w:rPr>
          <w:rFonts w:ascii="Arial" w:eastAsia="Times New Roman" w:hAnsi="Arial" w:cs="Arial"/>
          <w:color w:val="000000"/>
          <w:lang w:eastAsia="fr-FR"/>
        </w:rPr>
        <w:t xml:space="preserve">un espace d’exposition. </w:t>
      </w:r>
    </w:p>
    <w:p w14:paraId="4542D5A6" w14:textId="77777777" w:rsidR="002F183A" w:rsidRPr="002F183A" w:rsidRDefault="002F183A" w:rsidP="002F183A">
      <w:pPr>
        <w:ind w:left="360"/>
        <w:jc w:val="both"/>
        <w:rPr>
          <w:rFonts w:ascii="Arial" w:eastAsia="Times New Roman" w:hAnsi="Arial" w:cs="Arial"/>
          <w:lang w:eastAsia="fr-FR"/>
        </w:rPr>
      </w:pPr>
    </w:p>
    <w:p w14:paraId="4350AB64" w14:textId="77777777" w:rsidR="005E1C8F" w:rsidRDefault="005E1C8F" w:rsidP="002F183A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D85C6"/>
          <w:lang w:eastAsia="fr-FR"/>
        </w:rPr>
      </w:pPr>
    </w:p>
    <w:p w14:paraId="08CC04D5" w14:textId="77777777" w:rsidR="005E1C8F" w:rsidRDefault="005E1C8F" w:rsidP="002F183A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D85C6"/>
          <w:lang w:eastAsia="fr-FR"/>
        </w:rPr>
      </w:pPr>
    </w:p>
    <w:p w14:paraId="49A10545" w14:textId="37F8A623" w:rsidR="006C2C44" w:rsidRPr="00700AAB" w:rsidRDefault="006C2C44" w:rsidP="002F183A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color w:val="3D85C6"/>
          <w:lang w:eastAsia="fr-FR"/>
        </w:rPr>
      </w:pPr>
      <w:proofErr w:type="gramStart"/>
      <w:r w:rsidRPr="00700AAB">
        <w:rPr>
          <w:rFonts w:ascii="Arial" w:eastAsia="Times New Roman" w:hAnsi="Arial" w:cs="Arial"/>
          <w:b/>
          <w:color w:val="3D85C6"/>
          <w:lang w:eastAsia="fr-FR"/>
        </w:rPr>
        <w:lastRenderedPageBreak/>
        <w:t>vendredi</w:t>
      </w:r>
      <w:proofErr w:type="gramEnd"/>
      <w:r w:rsidRPr="00700AAB">
        <w:rPr>
          <w:rFonts w:ascii="Arial" w:eastAsia="Times New Roman" w:hAnsi="Arial" w:cs="Arial"/>
          <w:b/>
          <w:color w:val="3D85C6"/>
          <w:lang w:eastAsia="fr-FR"/>
        </w:rPr>
        <w:t xml:space="preserve"> 9 février</w:t>
      </w:r>
      <w:r w:rsidR="002F183A" w:rsidRPr="00700AAB">
        <w:rPr>
          <w:rFonts w:ascii="Arial" w:eastAsia="Times New Roman" w:hAnsi="Arial" w:cs="Arial"/>
          <w:b/>
          <w:color w:val="3D85C6"/>
          <w:lang w:eastAsia="fr-FR"/>
        </w:rPr>
        <w:t>, anim</w:t>
      </w:r>
      <w:r w:rsidR="00E86D81" w:rsidRPr="00700AAB">
        <w:rPr>
          <w:rFonts w:ascii="Arial" w:eastAsia="Times New Roman" w:hAnsi="Arial" w:cs="Arial"/>
          <w:b/>
          <w:color w:val="3D85C6"/>
          <w:lang w:eastAsia="fr-FR"/>
        </w:rPr>
        <w:t>ée</w:t>
      </w:r>
      <w:r w:rsidRPr="00700AAB">
        <w:rPr>
          <w:rFonts w:ascii="Arial" w:eastAsia="Times New Roman" w:hAnsi="Arial" w:cs="Arial"/>
          <w:b/>
          <w:color w:val="3D85C6"/>
          <w:lang w:eastAsia="fr-FR"/>
        </w:rPr>
        <w:t xml:space="preserve"> par Bérengère VOISIN</w:t>
      </w:r>
    </w:p>
    <w:p w14:paraId="73C14BA4" w14:textId="678CA2F6" w:rsidR="002F183A" w:rsidRDefault="002F183A" w:rsidP="002F183A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D85C6"/>
          <w:lang w:eastAsia="fr-FR"/>
        </w:rPr>
      </w:pPr>
      <w:r>
        <w:rPr>
          <w:rFonts w:ascii="Arial" w:eastAsia="Times New Roman" w:hAnsi="Arial" w:cs="Arial"/>
          <w:noProof/>
          <w:color w:val="3D85C6"/>
          <w:lang w:eastAsia="fr-FR"/>
        </w:rPr>
        <w:drawing>
          <wp:inline distT="0" distB="0" distL="0" distR="0" wp14:anchorId="1954B6F9" wp14:editId="1A932FF2">
            <wp:extent cx="5756910" cy="383794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37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D181" w14:textId="766E868F" w:rsidR="002F183A" w:rsidRPr="00700AAB" w:rsidRDefault="002F183A" w:rsidP="002F183A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lang w:eastAsia="fr-FR"/>
        </w:rPr>
      </w:pPr>
      <w:proofErr w:type="gramStart"/>
      <w:r w:rsidRPr="00700AAB">
        <w:rPr>
          <w:rFonts w:ascii="Arial" w:eastAsia="Times New Roman" w:hAnsi="Arial" w:cs="Arial"/>
          <w:b/>
          <w:color w:val="3D85C6"/>
          <w:lang w:eastAsia="fr-FR"/>
        </w:rPr>
        <w:t>mercredi</w:t>
      </w:r>
      <w:proofErr w:type="gramEnd"/>
      <w:r w:rsidRPr="00700AAB">
        <w:rPr>
          <w:rFonts w:ascii="Arial" w:eastAsia="Times New Roman" w:hAnsi="Arial" w:cs="Arial"/>
          <w:b/>
          <w:color w:val="3D85C6"/>
          <w:lang w:eastAsia="fr-FR"/>
        </w:rPr>
        <w:t xml:space="preserve"> 6 mars 2024, animée par Bérengère VOISIN</w:t>
      </w:r>
      <w:r w:rsidR="00455D60" w:rsidRPr="00700AAB">
        <w:rPr>
          <w:rFonts w:ascii="Arial" w:eastAsia="Times New Roman" w:hAnsi="Arial" w:cs="Arial"/>
          <w:b/>
          <w:color w:val="3D85C6"/>
          <w:lang w:eastAsia="fr-FR"/>
        </w:rPr>
        <w:t xml:space="preserve">, </w:t>
      </w:r>
      <w:proofErr w:type="spellStart"/>
      <w:r w:rsidR="00455D60" w:rsidRPr="00700AAB">
        <w:rPr>
          <w:rFonts w:ascii="Arial" w:eastAsia="Times New Roman" w:hAnsi="Arial" w:cs="Arial"/>
          <w:b/>
          <w:color w:val="3D85C6"/>
          <w:lang w:eastAsia="fr-FR"/>
        </w:rPr>
        <w:t>Anat</w:t>
      </w:r>
      <w:proofErr w:type="spellEnd"/>
      <w:r w:rsidR="00455D60" w:rsidRPr="00700AAB">
        <w:rPr>
          <w:rFonts w:ascii="Arial" w:eastAsia="Times New Roman" w:hAnsi="Arial" w:cs="Arial"/>
          <w:b/>
          <w:color w:val="3D85C6"/>
          <w:lang w:eastAsia="fr-FR"/>
        </w:rPr>
        <w:t xml:space="preserve"> MERUK et Sébastien APPIOTTI</w:t>
      </w:r>
    </w:p>
    <w:p w14:paraId="4153F28C" w14:textId="58739444" w:rsidR="006C2C44" w:rsidRPr="002F183A" w:rsidRDefault="002F183A" w:rsidP="002F183A">
      <w:pPr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w:drawing>
          <wp:inline distT="0" distB="0" distL="0" distR="0" wp14:anchorId="650BE2FF" wp14:editId="0F7786EB">
            <wp:extent cx="5756910" cy="3837940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3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78872" w14:textId="77777777" w:rsidR="006C2C44" w:rsidRPr="002F183A" w:rsidRDefault="006C2C44" w:rsidP="002F183A">
      <w:pPr>
        <w:jc w:val="both"/>
        <w:rPr>
          <w:rFonts w:ascii="Arial" w:eastAsia="Times New Roman" w:hAnsi="Arial" w:cs="Arial"/>
          <w:lang w:eastAsia="fr-FR"/>
        </w:rPr>
      </w:pPr>
    </w:p>
    <w:p w14:paraId="0C6A4B91" w14:textId="1530D0C3" w:rsidR="006C2C44" w:rsidRPr="00700AAB" w:rsidRDefault="006C2C44" w:rsidP="002F183A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eastAsia="Times New Roman" w:hAnsi="Arial" w:cs="Arial"/>
          <w:b/>
          <w:lang w:eastAsia="fr-FR"/>
        </w:rPr>
      </w:pPr>
      <w:r w:rsidRPr="00700AAB">
        <w:rPr>
          <w:rFonts w:ascii="Arial" w:eastAsia="Times New Roman" w:hAnsi="Arial" w:cs="Arial"/>
          <w:b/>
          <w:color w:val="000000"/>
          <w:lang w:eastAsia="fr-FR"/>
        </w:rPr>
        <w:t> </w:t>
      </w:r>
      <w:proofErr w:type="gramStart"/>
      <w:r w:rsidRPr="00700AAB">
        <w:rPr>
          <w:rFonts w:ascii="Arial" w:eastAsia="Times New Roman" w:hAnsi="Arial" w:cs="Arial"/>
          <w:b/>
          <w:color w:val="6FA8DC"/>
          <w:lang w:eastAsia="fr-FR"/>
        </w:rPr>
        <w:t>trois</w:t>
      </w:r>
      <w:proofErr w:type="gramEnd"/>
      <w:r w:rsidRPr="00700AAB">
        <w:rPr>
          <w:rFonts w:ascii="Arial" w:eastAsia="Times New Roman" w:hAnsi="Arial" w:cs="Arial"/>
          <w:b/>
          <w:color w:val="3D85C6"/>
          <w:lang w:eastAsia="fr-FR"/>
        </w:rPr>
        <w:t xml:space="preserve"> journées d'atelier-laboratoire : </w:t>
      </w:r>
      <w:proofErr w:type="spellStart"/>
      <w:r w:rsidRPr="00700AAB">
        <w:rPr>
          <w:rFonts w:ascii="Arial" w:eastAsia="Times New Roman" w:hAnsi="Arial" w:cs="Arial"/>
          <w:b/>
          <w:color w:val="3D85C6"/>
          <w:lang w:eastAsia="fr-FR"/>
        </w:rPr>
        <w:t>co</w:t>
      </w:r>
      <w:proofErr w:type="spellEnd"/>
      <w:r w:rsidRPr="00700AAB">
        <w:rPr>
          <w:rFonts w:ascii="Arial" w:eastAsia="Times New Roman" w:hAnsi="Arial" w:cs="Arial"/>
          <w:b/>
          <w:color w:val="3D85C6"/>
          <w:lang w:eastAsia="fr-FR"/>
        </w:rPr>
        <w:t>-conception du dispositif-</w:t>
      </w:r>
      <w:r w:rsidR="00631B00" w:rsidRPr="00700AAB">
        <w:rPr>
          <w:rFonts w:ascii="Arial" w:eastAsia="Times New Roman" w:hAnsi="Arial" w:cs="Arial"/>
          <w:b/>
          <w:color w:val="3D85C6"/>
          <w:lang w:eastAsia="fr-FR"/>
        </w:rPr>
        <w:t>œuvre</w:t>
      </w:r>
      <w:r w:rsidRPr="00700AAB">
        <w:rPr>
          <w:rFonts w:ascii="Arial" w:eastAsia="Times New Roman" w:hAnsi="Arial" w:cs="Arial"/>
          <w:b/>
          <w:color w:val="3D85C6"/>
          <w:lang w:eastAsia="fr-FR"/>
        </w:rPr>
        <w:t xml:space="preserve"> </w:t>
      </w:r>
      <w:proofErr w:type="spellStart"/>
      <w:r w:rsidRPr="00700AAB">
        <w:rPr>
          <w:rFonts w:ascii="Arial" w:eastAsia="Times New Roman" w:hAnsi="Arial" w:cs="Arial"/>
          <w:b/>
          <w:i/>
          <w:iCs/>
          <w:color w:val="3D85C6"/>
          <w:lang w:eastAsia="fr-FR"/>
        </w:rPr>
        <w:t>Homonculus</w:t>
      </w:r>
      <w:proofErr w:type="spellEnd"/>
      <w:r w:rsidRPr="00700AAB">
        <w:rPr>
          <w:rFonts w:ascii="Arial" w:eastAsia="Times New Roman" w:hAnsi="Arial" w:cs="Arial"/>
          <w:b/>
          <w:i/>
          <w:iCs/>
          <w:color w:val="3D85C6"/>
          <w:lang w:eastAsia="fr-FR"/>
        </w:rPr>
        <w:t xml:space="preserve"> </w:t>
      </w:r>
      <w:proofErr w:type="spellStart"/>
      <w:r w:rsidRPr="00700AAB">
        <w:rPr>
          <w:rFonts w:ascii="Arial" w:eastAsia="Times New Roman" w:hAnsi="Arial" w:cs="Arial"/>
          <w:b/>
          <w:i/>
          <w:iCs/>
          <w:color w:val="3D85C6"/>
          <w:lang w:eastAsia="fr-FR"/>
        </w:rPr>
        <w:t>spectator</w:t>
      </w:r>
      <w:proofErr w:type="spellEnd"/>
    </w:p>
    <w:p w14:paraId="73F02142" w14:textId="77777777" w:rsidR="00700AAB" w:rsidRDefault="00700AAB" w:rsidP="00700AAB">
      <w:pPr>
        <w:spacing w:before="100" w:beforeAutospacing="1" w:after="100" w:afterAutospacing="1"/>
        <w:ind w:left="720"/>
        <w:jc w:val="both"/>
        <w:rPr>
          <w:rFonts w:ascii="Arial" w:eastAsia="Times New Roman" w:hAnsi="Arial" w:cs="Arial"/>
          <w:b/>
          <w:lang w:eastAsia="fr-FR"/>
        </w:rPr>
      </w:pPr>
    </w:p>
    <w:p w14:paraId="6EF616BB" w14:textId="77777777" w:rsidR="00700AAB" w:rsidRPr="00700AAB" w:rsidRDefault="00700AAB" w:rsidP="00700AAB">
      <w:pPr>
        <w:spacing w:before="100" w:beforeAutospacing="1" w:after="100" w:afterAutospacing="1"/>
        <w:ind w:left="720"/>
        <w:jc w:val="both"/>
        <w:rPr>
          <w:rFonts w:ascii="Arial" w:eastAsia="Times New Roman" w:hAnsi="Arial" w:cs="Arial"/>
          <w:b/>
          <w:lang w:eastAsia="fr-FR"/>
        </w:rPr>
      </w:pPr>
    </w:p>
    <w:p w14:paraId="64E1BE75" w14:textId="77777777" w:rsidR="006C2C44" w:rsidRPr="00700AAB" w:rsidRDefault="006C2C44" w:rsidP="002F183A">
      <w:pPr>
        <w:jc w:val="both"/>
        <w:rPr>
          <w:rFonts w:ascii="Arial" w:eastAsia="Times New Roman" w:hAnsi="Arial" w:cs="Arial"/>
          <w:b/>
          <w:lang w:eastAsia="fr-FR"/>
        </w:rPr>
      </w:pPr>
      <w:proofErr w:type="gramStart"/>
      <w:r w:rsidRPr="00700AAB">
        <w:rPr>
          <w:rFonts w:ascii="Arial" w:eastAsia="Times New Roman" w:hAnsi="Arial" w:cs="Arial"/>
          <w:b/>
          <w:color w:val="3D85C6"/>
          <w:lang w:eastAsia="fr-FR"/>
        </w:rPr>
        <w:t>vendredi</w:t>
      </w:r>
      <w:proofErr w:type="gramEnd"/>
      <w:r w:rsidRPr="00700AAB">
        <w:rPr>
          <w:rFonts w:ascii="Arial" w:eastAsia="Times New Roman" w:hAnsi="Arial" w:cs="Arial"/>
          <w:b/>
          <w:color w:val="3D85C6"/>
          <w:lang w:eastAsia="fr-FR"/>
        </w:rPr>
        <w:t xml:space="preserve"> 19 avril au Centre des Arts d'Enghien les Bains, animé par Sébastien Appiotti </w:t>
      </w:r>
    </w:p>
    <w:p w14:paraId="435484F7" w14:textId="77777777" w:rsidR="006C2C44" w:rsidRDefault="006C2C44" w:rsidP="002F183A">
      <w:pPr>
        <w:jc w:val="both"/>
        <w:rPr>
          <w:rFonts w:ascii="Arial" w:eastAsia="Times New Roman" w:hAnsi="Arial" w:cs="Arial"/>
          <w:lang w:eastAsia="fr-FR"/>
        </w:rPr>
      </w:pPr>
    </w:p>
    <w:p w14:paraId="71D2EEB4" w14:textId="77777777" w:rsidR="00700AAB" w:rsidRPr="002F183A" w:rsidRDefault="00700AAB" w:rsidP="002F183A">
      <w:pPr>
        <w:jc w:val="both"/>
        <w:rPr>
          <w:rFonts w:ascii="Arial" w:eastAsia="Times New Roman" w:hAnsi="Arial" w:cs="Arial"/>
          <w:lang w:eastAsia="fr-FR"/>
        </w:rPr>
      </w:pPr>
    </w:p>
    <w:p w14:paraId="33DDD36A" w14:textId="1E9FC11A" w:rsidR="00A636A8" w:rsidRDefault="006C2C44" w:rsidP="002F183A">
      <w:pPr>
        <w:jc w:val="both"/>
        <w:rPr>
          <w:rFonts w:ascii="Arial" w:eastAsia="Times New Roman" w:hAnsi="Arial" w:cs="Arial"/>
          <w:lang w:eastAsia="fr-FR"/>
        </w:rPr>
      </w:pPr>
      <w:r w:rsidRPr="002F183A">
        <w:rPr>
          <w:rFonts w:ascii="Arial" w:eastAsia="Times New Roman" w:hAnsi="Arial" w:cs="Arial"/>
          <w:lang w:eastAsia="fr-FR"/>
        </w:rPr>
        <w:t>Cette journée d'atelier-laboratoire structuré</w:t>
      </w:r>
      <w:r w:rsidR="002F183A">
        <w:rPr>
          <w:rFonts w:ascii="Arial" w:eastAsia="Times New Roman" w:hAnsi="Arial" w:cs="Arial"/>
          <w:lang w:eastAsia="fr-FR"/>
        </w:rPr>
        <w:t xml:space="preserve"> autour de brainstormings</w:t>
      </w:r>
      <w:r w:rsidR="00A636A8">
        <w:rPr>
          <w:rFonts w:ascii="Arial" w:eastAsia="Times New Roman" w:hAnsi="Arial" w:cs="Arial"/>
          <w:lang w:eastAsia="fr-FR"/>
        </w:rPr>
        <w:t xml:space="preserve"> </w:t>
      </w:r>
      <w:r w:rsidR="00631B00">
        <w:rPr>
          <w:rFonts w:ascii="Arial" w:eastAsia="Times New Roman" w:hAnsi="Arial" w:cs="Arial"/>
          <w:lang w:eastAsia="fr-FR"/>
        </w:rPr>
        <w:t>avait pour objectif </w:t>
      </w:r>
      <w:r w:rsidRPr="002F183A">
        <w:rPr>
          <w:rFonts w:ascii="Arial" w:eastAsia="Times New Roman" w:hAnsi="Arial" w:cs="Arial"/>
          <w:lang w:eastAsia="fr-FR"/>
        </w:rPr>
        <w:t>de fournir les réponses nécessaires aux questions posées par la création d'un dispositif artistique qui collecte des données en situation d'expérience esthétique : quel rôle pour l’IA, pour quelles données collectées ? quels types d'IA s</w:t>
      </w:r>
      <w:r w:rsidR="00C4397F">
        <w:rPr>
          <w:rFonts w:ascii="Arial" w:eastAsia="Times New Roman" w:hAnsi="Arial" w:cs="Arial"/>
          <w:lang w:eastAsia="fr-FR"/>
        </w:rPr>
        <w:t>er</w:t>
      </w:r>
      <w:r w:rsidRPr="002F183A">
        <w:rPr>
          <w:rFonts w:ascii="Arial" w:eastAsia="Times New Roman" w:hAnsi="Arial" w:cs="Arial"/>
          <w:lang w:eastAsia="fr-FR"/>
        </w:rPr>
        <w:t>ont mobilisées ? quels s</w:t>
      </w:r>
      <w:r w:rsidR="00C4397F">
        <w:rPr>
          <w:rFonts w:ascii="Arial" w:eastAsia="Times New Roman" w:hAnsi="Arial" w:cs="Arial"/>
          <w:lang w:eastAsia="fr-FR"/>
        </w:rPr>
        <w:t>er</w:t>
      </w:r>
      <w:r w:rsidRPr="002F183A">
        <w:rPr>
          <w:rFonts w:ascii="Arial" w:eastAsia="Times New Roman" w:hAnsi="Arial" w:cs="Arial"/>
          <w:lang w:eastAsia="fr-FR"/>
        </w:rPr>
        <w:t>ont les publics du dispositif-</w:t>
      </w:r>
      <w:proofErr w:type="gramStart"/>
      <w:r w:rsidRPr="002F183A">
        <w:rPr>
          <w:rFonts w:ascii="Arial" w:eastAsia="Times New Roman" w:hAnsi="Arial" w:cs="Arial"/>
          <w:lang w:eastAsia="fr-FR"/>
        </w:rPr>
        <w:t>œuvre  Homonculus</w:t>
      </w:r>
      <w:proofErr w:type="gramEnd"/>
      <w:r w:rsidRPr="002F183A">
        <w:rPr>
          <w:rFonts w:ascii="Arial" w:eastAsia="Times New Roman" w:hAnsi="Arial" w:cs="Arial"/>
          <w:lang w:eastAsia="fr-FR"/>
        </w:rPr>
        <w:t xml:space="preserve"> Spectator?  Quelles œuvres </w:t>
      </w:r>
    </w:p>
    <w:p w14:paraId="14F81F32" w14:textId="67955826" w:rsidR="00A636A8" w:rsidRDefault="006C2C44" w:rsidP="002F183A">
      <w:pPr>
        <w:jc w:val="both"/>
        <w:rPr>
          <w:rFonts w:ascii="Arial" w:eastAsia="Times New Roman" w:hAnsi="Arial" w:cs="Arial"/>
          <w:lang w:eastAsia="fr-FR"/>
        </w:rPr>
      </w:pPr>
      <w:proofErr w:type="gramStart"/>
      <w:r w:rsidRPr="002F183A">
        <w:rPr>
          <w:rFonts w:ascii="Arial" w:eastAsia="Times New Roman" w:hAnsi="Arial" w:cs="Arial"/>
          <w:lang w:eastAsia="fr-FR"/>
        </w:rPr>
        <w:t>présenter</w:t>
      </w:r>
      <w:proofErr w:type="gramEnd"/>
      <w:r w:rsidRPr="002F183A">
        <w:rPr>
          <w:rFonts w:ascii="Arial" w:eastAsia="Times New Roman" w:hAnsi="Arial" w:cs="Arial"/>
          <w:lang w:eastAsia="fr-FR"/>
        </w:rPr>
        <w:t xml:space="preserve"> aux publics ? </w:t>
      </w:r>
      <w:r w:rsidR="00A636A8">
        <w:rPr>
          <w:rFonts w:ascii="Arial" w:eastAsia="Times New Roman" w:hAnsi="Arial" w:cs="Arial"/>
          <w:lang w:eastAsia="fr-FR"/>
        </w:rPr>
        <w:t>D</w:t>
      </w:r>
      <w:r w:rsidRPr="002F183A">
        <w:rPr>
          <w:rFonts w:ascii="Arial" w:eastAsia="Times New Roman" w:hAnsi="Arial" w:cs="Arial"/>
          <w:lang w:eastAsia="fr-FR"/>
        </w:rPr>
        <w:t>ans quel(s) espace(s) placer le dispositif-</w:t>
      </w:r>
      <w:r w:rsidR="00C4397F" w:rsidRPr="002F183A">
        <w:rPr>
          <w:rFonts w:ascii="Arial" w:eastAsia="Times New Roman" w:hAnsi="Arial" w:cs="Arial"/>
          <w:lang w:eastAsia="fr-FR"/>
        </w:rPr>
        <w:t>œuvre</w:t>
      </w:r>
      <w:r w:rsidR="00C4397F">
        <w:rPr>
          <w:rFonts w:ascii="Arial" w:eastAsia="Times New Roman" w:hAnsi="Arial" w:cs="Arial"/>
          <w:lang w:eastAsia="fr-FR"/>
        </w:rPr>
        <w:t xml:space="preserve"> </w:t>
      </w:r>
      <w:r w:rsidRPr="002F183A">
        <w:rPr>
          <w:rFonts w:ascii="Arial" w:eastAsia="Times New Roman" w:hAnsi="Arial" w:cs="Arial"/>
          <w:lang w:eastAsia="fr-FR"/>
        </w:rPr>
        <w:t>?</w:t>
      </w:r>
    </w:p>
    <w:p w14:paraId="41AB9207" w14:textId="77777777" w:rsidR="00A636A8" w:rsidRDefault="00A636A8" w:rsidP="002F183A">
      <w:pPr>
        <w:jc w:val="both"/>
        <w:rPr>
          <w:rFonts w:ascii="Arial" w:eastAsia="Times New Roman" w:hAnsi="Arial" w:cs="Arial"/>
          <w:lang w:eastAsia="fr-FR"/>
        </w:rPr>
      </w:pPr>
    </w:p>
    <w:p w14:paraId="163F1467" w14:textId="67638DAF" w:rsidR="00A636A8" w:rsidRDefault="00A636A8" w:rsidP="00E86D81">
      <w:pPr>
        <w:jc w:val="center"/>
        <w:rPr>
          <w:rFonts w:ascii="Arial" w:eastAsia="Times New Roman" w:hAnsi="Arial" w:cs="Arial"/>
          <w:lang w:eastAsia="fr-FR"/>
        </w:rPr>
      </w:pPr>
      <w:r w:rsidRPr="00E86D81">
        <w:rPr>
          <w:rFonts w:ascii="Arial" w:eastAsia="Times New Roman" w:hAnsi="Arial" w:cs="Arial"/>
          <w:noProof/>
          <w:lang w:eastAsia="fr-FR"/>
        </w:rPr>
        <w:drawing>
          <wp:inline distT="0" distB="0" distL="0" distR="0" wp14:anchorId="07C42C98" wp14:editId="332CEB54">
            <wp:extent cx="3276600" cy="4368800"/>
            <wp:effectExtent l="0" t="0" r="0" b="0"/>
            <wp:docPr id="20626263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626341" name="Image 20626263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D7434" w14:textId="77777777" w:rsidR="006C2C44" w:rsidRPr="002F183A" w:rsidRDefault="006C2C44" w:rsidP="002F183A">
      <w:pPr>
        <w:jc w:val="both"/>
        <w:rPr>
          <w:rFonts w:ascii="Arial" w:eastAsia="Times New Roman" w:hAnsi="Arial" w:cs="Arial"/>
          <w:lang w:eastAsia="fr-FR"/>
        </w:rPr>
      </w:pPr>
    </w:p>
    <w:p w14:paraId="325E55D1" w14:textId="77777777" w:rsidR="00700AAB" w:rsidRDefault="00700AAB" w:rsidP="002F183A">
      <w:pPr>
        <w:jc w:val="both"/>
        <w:rPr>
          <w:rFonts w:ascii="Arial" w:eastAsia="Times New Roman" w:hAnsi="Arial" w:cs="Arial"/>
          <w:color w:val="6FA8DC"/>
          <w:lang w:eastAsia="fr-FR"/>
        </w:rPr>
      </w:pPr>
    </w:p>
    <w:p w14:paraId="680EF529" w14:textId="77777777" w:rsidR="00700AAB" w:rsidRDefault="00700AAB" w:rsidP="002F183A">
      <w:pPr>
        <w:jc w:val="both"/>
        <w:rPr>
          <w:rFonts w:ascii="Arial" w:eastAsia="Times New Roman" w:hAnsi="Arial" w:cs="Arial"/>
          <w:color w:val="6FA8DC"/>
          <w:lang w:eastAsia="fr-FR"/>
        </w:rPr>
      </w:pPr>
    </w:p>
    <w:p w14:paraId="20E0159D" w14:textId="77777777" w:rsidR="00700AAB" w:rsidRDefault="00700AAB" w:rsidP="002F183A">
      <w:pPr>
        <w:jc w:val="both"/>
        <w:rPr>
          <w:rFonts w:ascii="Arial" w:eastAsia="Times New Roman" w:hAnsi="Arial" w:cs="Arial"/>
          <w:color w:val="6FA8DC"/>
          <w:lang w:eastAsia="fr-FR"/>
        </w:rPr>
      </w:pPr>
    </w:p>
    <w:p w14:paraId="4FA9FB34" w14:textId="77777777" w:rsidR="00700AAB" w:rsidRDefault="00700AAB" w:rsidP="002F183A">
      <w:pPr>
        <w:jc w:val="both"/>
        <w:rPr>
          <w:rFonts w:ascii="Arial" w:eastAsia="Times New Roman" w:hAnsi="Arial" w:cs="Arial"/>
          <w:color w:val="6FA8DC"/>
          <w:lang w:eastAsia="fr-FR"/>
        </w:rPr>
      </w:pPr>
    </w:p>
    <w:p w14:paraId="4716EB8F" w14:textId="77777777" w:rsidR="00700AAB" w:rsidRDefault="00700AAB" w:rsidP="002F183A">
      <w:pPr>
        <w:jc w:val="both"/>
        <w:rPr>
          <w:rFonts w:ascii="Arial" w:eastAsia="Times New Roman" w:hAnsi="Arial" w:cs="Arial"/>
          <w:color w:val="6FA8DC"/>
          <w:lang w:eastAsia="fr-FR"/>
        </w:rPr>
      </w:pPr>
    </w:p>
    <w:p w14:paraId="5557957B" w14:textId="77777777" w:rsidR="00700AAB" w:rsidRDefault="00700AAB" w:rsidP="002F183A">
      <w:pPr>
        <w:jc w:val="both"/>
        <w:rPr>
          <w:rFonts w:ascii="Arial" w:eastAsia="Times New Roman" w:hAnsi="Arial" w:cs="Arial"/>
          <w:color w:val="6FA8DC"/>
          <w:lang w:eastAsia="fr-FR"/>
        </w:rPr>
      </w:pPr>
    </w:p>
    <w:p w14:paraId="1C0E62EE" w14:textId="77777777" w:rsidR="00700AAB" w:rsidRDefault="00700AAB" w:rsidP="002F183A">
      <w:pPr>
        <w:jc w:val="both"/>
        <w:rPr>
          <w:rFonts w:ascii="Arial" w:eastAsia="Times New Roman" w:hAnsi="Arial" w:cs="Arial"/>
          <w:color w:val="6FA8DC"/>
          <w:lang w:eastAsia="fr-FR"/>
        </w:rPr>
      </w:pPr>
    </w:p>
    <w:p w14:paraId="24BFB2C7" w14:textId="77777777" w:rsidR="006C2C44" w:rsidRPr="00700AAB" w:rsidRDefault="006C2C44" w:rsidP="002F183A">
      <w:pPr>
        <w:jc w:val="both"/>
        <w:rPr>
          <w:rFonts w:ascii="Arial" w:eastAsia="Times New Roman" w:hAnsi="Arial" w:cs="Arial"/>
          <w:b/>
          <w:lang w:eastAsia="fr-FR"/>
        </w:rPr>
      </w:pPr>
      <w:proofErr w:type="gramStart"/>
      <w:r w:rsidRPr="00700AAB">
        <w:rPr>
          <w:rFonts w:ascii="Arial" w:eastAsia="Times New Roman" w:hAnsi="Arial" w:cs="Arial"/>
          <w:b/>
          <w:color w:val="6FA8DC"/>
          <w:lang w:eastAsia="fr-FR"/>
        </w:rPr>
        <w:t>mercredi</w:t>
      </w:r>
      <w:proofErr w:type="gramEnd"/>
      <w:r w:rsidRPr="00700AAB">
        <w:rPr>
          <w:rFonts w:ascii="Arial" w:eastAsia="Times New Roman" w:hAnsi="Arial" w:cs="Arial"/>
          <w:b/>
          <w:color w:val="6FA8DC"/>
          <w:lang w:eastAsia="fr-FR"/>
        </w:rPr>
        <w:t xml:space="preserve"> 29 mai au Cube </w:t>
      </w:r>
      <w:proofErr w:type="spellStart"/>
      <w:r w:rsidRPr="00700AAB">
        <w:rPr>
          <w:rFonts w:ascii="Arial" w:eastAsia="Times New Roman" w:hAnsi="Arial" w:cs="Arial"/>
          <w:b/>
          <w:color w:val="6FA8DC"/>
          <w:lang w:eastAsia="fr-FR"/>
        </w:rPr>
        <w:t>Garges</w:t>
      </w:r>
      <w:proofErr w:type="spellEnd"/>
      <w:r w:rsidRPr="00700AAB">
        <w:rPr>
          <w:rFonts w:ascii="Arial" w:eastAsia="Times New Roman" w:hAnsi="Arial" w:cs="Arial"/>
          <w:b/>
          <w:color w:val="6FA8DC"/>
          <w:lang w:eastAsia="fr-FR"/>
        </w:rPr>
        <w:t xml:space="preserve"> les </w:t>
      </w:r>
      <w:proofErr w:type="spellStart"/>
      <w:r w:rsidRPr="00700AAB">
        <w:rPr>
          <w:rFonts w:ascii="Arial" w:eastAsia="Times New Roman" w:hAnsi="Arial" w:cs="Arial"/>
          <w:b/>
          <w:color w:val="6FA8DC"/>
          <w:lang w:eastAsia="fr-FR"/>
        </w:rPr>
        <w:t>Gonesses</w:t>
      </w:r>
      <w:proofErr w:type="spellEnd"/>
      <w:r w:rsidRPr="00700AAB">
        <w:rPr>
          <w:rFonts w:ascii="Arial" w:eastAsia="Times New Roman" w:hAnsi="Arial" w:cs="Arial"/>
          <w:b/>
          <w:color w:val="6FA8DC"/>
          <w:lang w:eastAsia="fr-FR"/>
        </w:rPr>
        <w:t xml:space="preserve">, animé par Clément </w:t>
      </w:r>
      <w:proofErr w:type="spellStart"/>
      <w:r w:rsidRPr="00700AAB">
        <w:rPr>
          <w:rFonts w:ascii="Arial" w:eastAsia="Times New Roman" w:hAnsi="Arial" w:cs="Arial"/>
          <w:b/>
          <w:color w:val="6FA8DC"/>
          <w:lang w:eastAsia="fr-FR"/>
        </w:rPr>
        <w:t>Coustenoble</w:t>
      </w:r>
      <w:proofErr w:type="spellEnd"/>
      <w:r w:rsidRPr="00700AAB">
        <w:rPr>
          <w:rFonts w:ascii="Arial" w:eastAsia="Times New Roman" w:hAnsi="Arial" w:cs="Arial"/>
          <w:b/>
          <w:color w:val="6FA8DC"/>
          <w:lang w:eastAsia="fr-FR"/>
        </w:rPr>
        <w:t xml:space="preserve">, </w:t>
      </w:r>
      <w:proofErr w:type="spellStart"/>
      <w:r w:rsidRPr="00700AAB">
        <w:rPr>
          <w:rFonts w:ascii="Arial" w:eastAsia="Times New Roman" w:hAnsi="Arial" w:cs="Arial"/>
          <w:b/>
          <w:color w:val="6FA8DC"/>
          <w:lang w:eastAsia="fr-FR"/>
        </w:rPr>
        <w:t>TMNlab</w:t>
      </w:r>
      <w:proofErr w:type="spellEnd"/>
    </w:p>
    <w:p w14:paraId="693A457F" w14:textId="77777777" w:rsidR="006C2C44" w:rsidRPr="002F183A" w:rsidRDefault="006C2C44" w:rsidP="002F183A">
      <w:pPr>
        <w:jc w:val="both"/>
        <w:rPr>
          <w:rFonts w:ascii="Arial" w:eastAsia="Times New Roman" w:hAnsi="Arial" w:cs="Arial"/>
          <w:lang w:eastAsia="fr-FR"/>
        </w:rPr>
      </w:pPr>
    </w:p>
    <w:p w14:paraId="7B8904BB" w14:textId="5FDFF83C" w:rsidR="006C2C44" w:rsidRDefault="006C2C44" w:rsidP="002F183A">
      <w:pPr>
        <w:jc w:val="both"/>
        <w:rPr>
          <w:rFonts w:ascii="Arial" w:eastAsia="Times New Roman" w:hAnsi="Arial" w:cs="Arial"/>
          <w:lang w:eastAsia="fr-FR"/>
        </w:rPr>
      </w:pPr>
      <w:r w:rsidRPr="002F183A">
        <w:rPr>
          <w:rFonts w:ascii="Arial" w:eastAsia="Times New Roman" w:hAnsi="Arial" w:cs="Arial"/>
          <w:lang w:eastAsia="fr-FR"/>
        </w:rPr>
        <w:t xml:space="preserve">Cette journée d'atelier-laboratoire structuré autour de présentations et de brainstormings avait pour objectifs de </w:t>
      </w:r>
      <w:r w:rsidR="00C4397F">
        <w:rPr>
          <w:rFonts w:ascii="Arial" w:eastAsia="Times New Roman" w:hAnsi="Arial" w:cs="Arial"/>
          <w:lang w:eastAsia="fr-FR"/>
        </w:rPr>
        <w:t xml:space="preserve">lister les fonctions </w:t>
      </w:r>
      <w:r w:rsidRPr="002F183A">
        <w:rPr>
          <w:rFonts w:ascii="Arial" w:eastAsia="Times New Roman" w:hAnsi="Arial" w:cs="Arial"/>
          <w:lang w:eastAsia="fr-FR"/>
        </w:rPr>
        <w:t>du dispositif-</w:t>
      </w:r>
      <w:r w:rsidR="00C4397F" w:rsidRPr="002F183A">
        <w:rPr>
          <w:rFonts w:ascii="Arial" w:eastAsia="Times New Roman" w:hAnsi="Arial" w:cs="Arial"/>
          <w:lang w:eastAsia="fr-FR"/>
        </w:rPr>
        <w:t>œuvre</w:t>
      </w:r>
      <w:r w:rsidRPr="002F183A">
        <w:rPr>
          <w:rFonts w:ascii="Arial" w:eastAsia="Times New Roman" w:hAnsi="Arial" w:cs="Arial"/>
          <w:lang w:eastAsia="fr-FR"/>
        </w:rPr>
        <w:t xml:space="preserve"> (détourner, ralentir, observer) </w:t>
      </w:r>
      <w:r w:rsidR="00C4397F">
        <w:rPr>
          <w:rFonts w:ascii="Arial" w:eastAsia="Times New Roman" w:hAnsi="Arial" w:cs="Arial"/>
          <w:lang w:eastAsia="fr-FR"/>
        </w:rPr>
        <w:t xml:space="preserve">dans le parcours du visiteur </w:t>
      </w:r>
      <w:r w:rsidRPr="002F183A">
        <w:rPr>
          <w:rFonts w:ascii="Arial" w:eastAsia="Times New Roman" w:hAnsi="Arial" w:cs="Arial"/>
          <w:lang w:eastAsia="fr-FR"/>
        </w:rPr>
        <w:t>et de faire dialoguer  les services aux Relations Publiques des trois institutions partenaires Véronique Hulin (CDA - Responsable des relations aux publics</w:t>
      </w:r>
      <w:r w:rsidR="00C4397F">
        <w:rPr>
          <w:rFonts w:ascii="Arial" w:eastAsia="Times New Roman" w:hAnsi="Arial" w:cs="Arial"/>
          <w:lang w:eastAsia="fr-FR"/>
        </w:rPr>
        <w:t>)</w:t>
      </w:r>
      <w:r w:rsidRPr="002F183A">
        <w:rPr>
          <w:rFonts w:ascii="Arial" w:eastAsia="Times New Roman" w:hAnsi="Arial" w:cs="Arial"/>
          <w:lang w:eastAsia="fr-FR"/>
        </w:rPr>
        <w:t>, </w:t>
      </w:r>
      <w:proofErr w:type="spellStart"/>
      <w:r w:rsidRPr="002F183A">
        <w:rPr>
          <w:rFonts w:ascii="Arial" w:eastAsia="Times New Roman" w:hAnsi="Arial" w:cs="Arial"/>
          <w:lang w:eastAsia="fr-FR"/>
        </w:rPr>
        <w:t>Anastasiia</w:t>
      </w:r>
      <w:proofErr w:type="spellEnd"/>
      <w:r w:rsidRPr="002F183A">
        <w:rPr>
          <w:rFonts w:ascii="Arial" w:eastAsia="Times New Roman" w:hAnsi="Arial" w:cs="Arial"/>
          <w:lang w:eastAsia="fr-FR"/>
        </w:rPr>
        <w:t xml:space="preserve"> </w:t>
      </w:r>
      <w:proofErr w:type="spellStart"/>
      <w:r w:rsidRPr="002F183A">
        <w:rPr>
          <w:rFonts w:ascii="Arial" w:eastAsia="Times New Roman" w:hAnsi="Arial" w:cs="Arial"/>
          <w:lang w:eastAsia="fr-FR"/>
        </w:rPr>
        <w:t>Baryshnikova</w:t>
      </w:r>
      <w:proofErr w:type="spellEnd"/>
      <w:r w:rsidRPr="002F183A">
        <w:rPr>
          <w:rFonts w:ascii="Arial" w:eastAsia="Times New Roman" w:hAnsi="Arial" w:cs="Arial"/>
          <w:lang w:eastAsia="fr-FR"/>
        </w:rPr>
        <w:t xml:space="preserve"> (Le Cube - Chargée de programmation artistique &amp; inclusion des publics), Élise Charvin (Orsay - étude des publics), le collectif </w:t>
      </w:r>
      <w:proofErr w:type="spellStart"/>
      <w:r w:rsidRPr="002F183A">
        <w:rPr>
          <w:rFonts w:ascii="Arial" w:eastAsia="Times New Roman" w:hAnsi="Arial" w:cs="Arial"/>
          <w:lang w:eastAsia="fr-FR"/>
        </w:rPr>
        <w:t>Datadada</w:t>
      </w:r>
      <w:proofErr w:type="spellEnd"/>
      <w:r w:rsidRPr="002F183A">
        <w:rPr>
          <w:rFonts w:ascii="Arial" w:eastAsia="Times New Roman" w:hAnsi="Arial" w:cs="Arial"/>
          <w:lang w:eastAsia="fr-FR"/>
        </w:rPr>
        <w:t xml:space="preserve"> et les chercheurs impliqués afin d'identifier les besoins du dispositif en termes de médiation et d'actions de médiation à mettre en </w:t>
      </w:r>
      <w:r w:rsidR="00C4397F" w:rsidRPr="002F183A">
        <w:rPr>
          <w:rFonts w:ascii="Arial" w:eastAsia="Times New Roman" w:hAnsi="Arial" w:cs="Arial"/>
          <w:lang w:eastAsia="fr-FR"/>
        </w:rPr>
        <w:t>œuvre</w:t>
      </w:r>
      <w:r w:rsidRPr="002F183A">
        <w:rPr>
          <w:rFonts w:ascii="Arial" w:eastAsia="Times New Roman" w:hAnsi="Arial" w:cs="Arial"/>
          <w:lang w:eastAsia="fr-FR"/>
        </w:rPr>
        <w:t>. </w:t>
      </w:r>
    </w:p>
    <w:p w14:paraId="291B407F" w14:textId="77777777" w:rsidR="002F183A" w:rsidRDefault="002F183A" w:rsidP="002F183A">
      <w:pPr>
        <w:jc w:val="both"/>
        <w:rPr>
          <w:rFonts w:ascii="Arial" w:eastAsia="Times New Roman" w:hAnsi="Arial" w:cs="Arial"/>
          <w:lang w:eastAsia="fr-FR"/>
        </w:rPr>
      </w:pPr>
    </w:p>
    <w:p w14:paraId="15861311" w14:textId="73481AEB" w:rsidR="002F183A" w:rsidRPr="002F183A" w:rsidRDefault="00B915EA" w:rsidP="002F183A">
      <w:pPr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w:drawing>
          <wp:inline distT="0" distB="0" distL="0" distR="0" wp14:anchorId="303DB138" wp14:editId="3D28048D">
            <wp:extent cx="5756910" cy="4318000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elier Cube Garges 29 mai 202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773D7" w14:textId="77777777" w:rsidR="006C2C44" w:rsidRPr="002F183A" w:rsidRDefault="006C2C44" w:rsidP="002F183A">
      <w:pPr>
        <w:jc w:val="both"/>
        <w:textAlignment w:val="baseline"/>
        <w:rPr>
          <w:rFonts w:ascii="Arial" w:hAnsi="Arial" w:cs="Arial"/>
          <w:lang w:eastAsia="fr-FR"/>
        </w:rPr>
      </w:pPr>
    </w:p>
    <w:p w14:paraId="3668580E" w14:textId="77777777" w:rsidR="00700AAB" w:rsidRDefault="00700AAB" w:rsidP="002F183A">
      <w:pPr>
        <w:jc w:val="both"/>
        <w:rPr>
          <w:rFonts w:ascii="Arial" w:eastAsia="Times New Roman" w:hAnsi="Arial" w:cs="Arial"/>
          <w:color w:val="6FA8DC"/>
          <w:lang w:eastAsia="fr-FR"/>
        </w:rPr>
      </w:pPr>
    </w:p>
    <w:p w14:paraId="5C06E2D5" w14:textId="77777777" w:rsidR="00700AAB" w:rsidRDefault="00700AAB" w:rsidP="002F183A">
      <w:pPr>
        <w:jc w:val="both"/>
        <w:rPr>
          <w:rFonts w:ascii="Arial" w:eastAsia="Times New Roman" w:hAnsi="Arial" w:cs="Arial"/>
          <w:color w:val="6FA8DC"/>
          <w:lang w:eastAsia="fr-FR"/>
        </w:rPr>
      </w:pPr>
    </w:p>
    <w:p w14:paraId="3173ED54" w14:textId="2341AE78" w:rsidR="006C2C44" w:rsidRPr="00700AAB" w:rsidRDefault="006C2C44" w:rsidP="002F183A">
      <w:pPr>
        <w:jc w:val="both"/>
        <w:rPr>
          <w:rFonts w:ascii="Arial" w:eastAsia="Times New Roman" w:hAnsi="Arial" w:cs="Arial"/>
          <w:b/>
          <w:lang w:eastAsia="fr-FR"/>
        </w:rPr>
      </w:pPr>
      <w:proofErr w:type="gramStart"/>
      <w:r w:rsidRPr="00700AAB">
        <w:rPr>
          <w:rFonts w:ascii="Arial" w:eastAsia="Times New Roman" w:hAnsi="Arial" w:cs="Arial"/>
          <w:b/>
          <w:color w:val="6FA8DC"/>
          <w:lang w:eastAsia="fr-FR"/>
        </w:rPr>
        <w:t>mercredi</w:t>
      </w:r>
      <w:proofErr w:type="gramEnd"/>
      <w:r w:rsidRPr="00700AAB">
        <w:rPr>
          <w:rFonts w:ascii="Arial" w:eastAsia="Times New Roman" w:hAnsi="Arial" w:cs="Arial"/>
          <w:b/>
          <w:color w:val="6FA8DC"/>
          <w:lang w:eastAsia="fr-FR"/>
        </w:rPr>
        <w:t xml:space="preserve"> 26 juin au Musée d'Orsay, animé</w:t>
      </w:r>
      <w:r w:rsidR="00455D60" w:rsidRPr="00700AAB">
        <w:rPr>
          <w:rFonts w:ascii="Arial" w:eastAsia="Times New Roman" w:hAnsi="Arial" w:cs="Arial"/>
          <w:b/>
          <w:color w:val="6FA8DC"/>
          <w:lang w:eastAsia="fr-FR"/>
        </w:rPr>
        <w:t>e</w:t>
      </w:r>
      <w:r w:rsidRPr="00700AAB">
        <w:rPr>
          <w:rFonts w:ascii="Arial" w:eastAsia="Times New Roman" w:hAnsi="Arial" w:cs="Arial"/>
          <w:b/>
          <w:color w:val="6FA8DC"/>
          <w:lang w:eastAsia="fr-FR"/>
        </w:rPr>
        <w:t xml:space="preserve"> par Bérengère Voisin et Clément Thibault </w:t>
      </w:r>
    </w:p>
    <w:p w14:paraId="47646A69" w14:textId="77777777" w:rsidR="006C2C44" w:rsidRPr="002F183A" w:rsidRDefault="006C2C44" w:rsidP="002F183A">
      <w:pPr>
        <w:jc w:val="both"/>
        <w:rPr>
          <w:rFonts w:ascii="Arial" w:eastAsia="Times New Roman" w:hAnsi="Arial" w:cs="Arial"/>
          <w:lang w:eastAsia="fr-FR"/>
        </w:rPr>
      </w:pPr>
    </w:p>
    <w:p w14:paraId="72530F24" w14:textId="713F5148" w:rsidR="006C2C44" w:rsidRPr="002F183A" w:rsidRDefault="006C2C44" w:rsidP="002F183A">
      <w:pPr>
        <w:jc w:val="both"/>
        <w:rPr>
          <w:rFonts w:ascii="Arial" w:eastAsia="Times New Roman" w:hAnsi="Arial" w:cs="Arial"/>
          <w:lang w:eastAsia="fr-FR"/>
        </w:rPr>
      </w:pPr>
      <w:r w:rsidRPr="002F183A">
        <w:rPr>
          <w:rFonts w:ascii="Arial" w:eastAsia="Times New Roman" w:hAnsi="Arial" w:cs="Arial"/>
          <w:lang w:eastAsia="fr-FR"/>
        </w:rPr>
        <w:t>Cette</w:t>
      </w:r>
      <w:r w:rsidR="00260D14">
        <w:rPr>
          <w:rFonts w:ascii="Arial" w:eastAsia="Times New Roman" w:hAnsi="Arial" w:cs="Arial"/>
          <w:lang w:eastAsia="fr-FR"/>
        </w:rPr>
        <w:t xml:space="preserve"> journée d'atelier-laboratoire </w:t>
      </w:r>
      <w:r w:rsidRPr="002F183A">
        <w:rPr>
          <w:rFonts w:ascii="Arial" w:eastAsia="Times New Roman" w:hAnsi="Arial" w:cs="Arial"/>
          <w:lang w:eastAsia="fr-FR"/>
        </w:rPr>
        <w:t>avait pour objectifs de prendr</w:t>
      </w:r>
      <w:r w:rsidR="00260D14">
        <w:rPr>
          <w:rFonts w:ascii="Arial" w:eastAsia="Times New Roman" w:hAnsi="Arial" w:cs="Arial"/>
          <w:lang w:eastAsia="fr-FR"/>
        </w:rPr>
        <w:t xml:space="preserve">e connaissance des propositions </w:t>
      </w:r>
      <w:r w:rsidRPr="002F183A">
        <w:rPr>
          <w:rFonts w:ascii="Arial" w:eastAsia="Times New Roman" w:hAnsi="Arial" w:cs="Arial"/>
          <w:lang w:eastAsia="fr-FR"/>
        </w:rPr>
        <w:t xml:space="preserve">artistiques du collectif </w:t>
      </w:r>
      <w:proofErr w:type="spellStart"/>
      <w:r w:rsidRPr="002F183A">
        <w:rPr>
          <w:rFonts w:ascii="Arial" w:eastAsia="Times New Roman" w:hAnsi="Arial" w:cs="Arial"/>
          <w:lang w:eastAsia="fr-FR"/>
        </w:rPr>
        <w:t>Datadada</w:t>
      </w:r>
      <w:proofErr w:type="spellEnd"/>
      <w:r w:rsidRPr="002F183A">
        <w:rPr>
          <w:rFonts w:ascii="Arial" w:eastAsia="Times New Roman" w:hAnsi="Arial" w:cs="Arial"/>
          <w:lang w:eastAsia="fr-FR"/>
        </w:rPr>
        <w:t>, adaptables à chaque institution partenaire, de s'accorder sur</w:t>
      </w:r>
      <w:r w:rsidR="00A636A8">
        <w:rPr>
          <w:rFonts w:ascii="Arial" w:eastAsia="Times New Roman" w:hAnsi="Arial" w:cs="Arial"/>
          <w:lang w:eastAsia="fr-FR"/>
        </w:rPr>
        <w:t xml:space="preserve"> </w:t>
      </w:r>
      <w:r w:rsidRPr="002F183A">
        <w:rPr>
          <w:rFonts w:ascii="Arial" w:eastAsia="Times New Roman" w:hAnsi="Arial" w:cs="Arial"/>
          <w:lang w:eastAsia="fr-FR"/>
        </w:rPr>
        <w:t xml:space="preserve">les protocoles d'enquête à mettre en </w:t>
      </w:r>
      <w:r w:rsidR="00631B00" w:rsidRPr="002F183A">
        <w:rPr>
          <w:rFonts w:ascii="Arial" w:eastAsia="Times New Roman" w:hAnsi="Arial" w:cs="Arial"/>
          <w:lang w:eastAsia="fr-FR"/>
        </w:rPr>
        <w:t>œuvre</w:t>
      </w:r>
      <w:r w:rsidRPr="002F183A">
        <w:rPr>
          <w:rFonts w:ascii="Arial" w:eastAsia="Times New Roman" w:hAnsi="Arial" w:cs="Arial"/>
          <w:lang w:eastAsia="fr-FR"/>
        </w:rPr>
        <w:t xml:space="preserve"> et d'élaborer </w:t>
      </w:r>
      <w:r w:rsidRPr="002F183A">
        <w:rPr>
          <w:rFonts w:ascii="Arial" w:eastAsia="Times New Roman" w:hAnsi="Arial" w:cs="Arial"/>
          <w:lang w:eastAsia="fr-FR"/>
        </w:rPr>
        <w:lastRenderedPageBreak/>
        <w:t>le planning d'expositions</w:t>
      </w:r>
      <w:r w:rsidR="00A636A8">
        <w:rPr>
          <w:rFonts w:ascii="Arial" w:eastAsia="Times New Roman" w:hAnsi="Arial" w:cs="Arial"/>
          <w:lang w:eastAsia="fr-FR"/>
        </w:rPr>
        <w:t xml:space="preserve"> et les actions de médiation à mener </w:t>
      </w:r>
      <w:r w:rsidRPr="002F183A">
        <w:rPr>
          <w:rFonts w:ascii="Arial" w:eastAsia="Times New Roman" w:hAnsi="Arial" w:cs="Arial"/>
          <w:lang w:eastAsia="fr-FR"/>
        </w:rPr>
        <w:t>dans les trois lieux sur les deux années à venir.</w:t>
      </w:r>
    </w:p>
    <w:p w14:paraId="7778BF7A" w14:textId="77777777" w:rsidR="006C2C44" w:rsidRPr="002F183A" w:rsidRDefault="006C2C44" w:rsidP="002F183A">
      <w:pPr>
        <w:jc w:val="both"/>
        <w:rPr>
          <w:rFonts w:ascii="Arial" w:eastAsia="Times New Roman" w:hAnsi="Arial" w:cs="Arial"/>
          <w:lang w:eastAsia="fr-FR"/>
        </w:rPr>
      </w:pPr>
    </w:p>
    <w:p w14:paraId="6E569EA2" w14:textId="77777777" w:rsidR="006C2C44" w:rsidRPr="002F183A" w:rsidRDefault="006C2C44" w:rsidP="002F183A">
      <w:pPr>
        <w:jc w:val="both"/>
        <w:rPr>
          <w:rFonts w:ascii="Arial" w:eastAsia="Times New Roman" w:hAnsi="Arial" w:cs="Arial"/>
          <w:lang w:eastAsia="fr-FR"/>
        </w:rPr>
      </w:pPr>
    </w:p>
    <w:p w14:paraId="0C109BAD" w14:textId="77777777" w:rsidR="006C2C44" w:rsidRPr="002F183A" w:rsidRDefault="006C2C44" w:rsidP="002F183A">
      <w:pPr>
        <w:jc w:val="both"/>
        <w:rPr>
          <w:rFonts w:ascii="Arial" w:eastAsia="Times New Roman" w:hAnsi="Arial" w:cs="Arial"/>
          <w:lang w:eastAsia="fr-FR"/>
        </w:rPr>
      </w:pPr>
    </w:p>
    <w:p w14:paraId="7430E1D5" w14:textId="0BF65994" w:rsidR="00283539" w:rsidRPr="002F183A" w:rsidRDefault="005E1C8F" w:rsidP="002F183A">
      <w:pPr>
        <w:jc w:val="both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fr-FR"/>
        </w:rPr>
        <w:drawing>
          <wp:inline distT="0" distB="0" distL="0" distR="0" wp14:anchorId="04D73E43" wp14:editId="26D48DCD">
            <wp:extent cx="5756910" cy="4318000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74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3539" w:rsidRPr="002F183A" w:rsidSect="005377F4">
      <w:footerReference w:type="even" r:id="rId12"/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0458E4A9" w16cex:dateUtc="2024-06-24T09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DB51992" w16cid:durableId="0458E4A9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54CC1F" w14:textId="77777777" w:rsidR="00EF42EA" w:rsidRDefault="00EF42EA" w:rsidP="00700AAB">
      <w:r>
        <w:separator/>
      </w:r>
    </w:p>
  </w:endnote>
  <w:endnote w:type="continuationSeparator" w:id="0">
    <w:p w14:paraId="575E849F" w14:textId="77777777" w:rsidR="00EF42EA" w:rsidRDefault="00EF42EA" w:rsidP="00700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CFE59A" w14:textId="77777777" w:rsidR="00700AAB" w:rsidRDefault="00700AAB" w:rsidP="003814D2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E880FB7" w14:textId="77777777" w:rsidR="00700AAB" w:rsidRDefault="00700AAB" w:rsidP="00700AA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3E5F9" w14:textId="77777777" w:rsidR="00700AAB" w:rsidRDefault="00700AAB" w:rsidP="003814D2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2</w:t>
    </w:r>
    <w:r>
      <w:rPr>
        <w:rStyle w:val="Numrodepage"/>
      </w:rPr>
      <w:fldChar w:fldCharType="end"/>
    </w:r>
  </w:p>
  <w:p w14:paraId="2B80CD62" w14:textId="77777777" w:rsidR="00700AAB" w:rsidRDefault="00700AAB" w:rsidP="00700AAB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D090E5" w14:textId="77777777" w:rsidR="00EF42EA" w:rsidRDefault="00EF42EA" w:rsidP="00700AAB">
      <w:r>
        <w:separator/>
      </w:r>
    </w:p>
  </w:footnote>
  <w:footnote w:type="continuationSeparator" w:id="0">
    <w:p w14:paraId="01EE1933" w14:textId="77777777" w:rsidR="00EF42EA" w:rsidRDefault="00EF42EA" w:rsidP="00700A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367214"/>
    <w:multiLevelType w:val="multilevel"/>
    <w:tmpl w:val="8B584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5F1FC6"/>
    <w:multiLevelType w:val="multilevel"/>
    <w:tmpl w:val="57920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C44"/>
    <w:rsid w:val="00260D14"/>
    <w:rsid w:val="00283539"/>
    <w:rsid w:val="002F183A"/>
    <w:rsid w:val="00455D60"/>
    <w:rsid w:val="005377F4"/>
    <w:rsid w:val="005E1C8F"/>
    <w:rsid w:val="00631B00"/>
    <w:rsid w:val="006C2C44"/>
    <w:rsid w:val="00700AAB"/>
    <w:rsid w:val="009319AD"/>
    <w:rsid w:val="00A636A8"/>
    <w:rsid w:val="00B915EA"/>
    <w:rsid w:val="00C4397F"/>
    <w:rsid w:val="00E86D81"/>
    <w:rsid w:val="00EF42EA"/>
    <w:rsid w:val="00FA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DB2A9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2C44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paragraph" w:styleId="Pardeliste">
    <w:name w:val="List Paragraph"/>
    <w:basedOn w:val="Normal"/>
    <w:uiPriority w:val="34"/>
    <w:qFormat/>
    <w:rsid w:val="002F183A"/>
    <w:pPr>
      <w:ind w:left="720"/>
      <w:contextualSpacing/>
    </w:pPr>
  </w:style>
  <w:style w:type="paragraph" w:styleId="Rvision">
    <w:name w:val="Revision"/>
    <w:hidden/>
    <w:uiPriority w:val="99"/>
    <w:semiHidden/>
    <w:rsid w:val="00A636A8"/>
  </w:style>
  <w:style w:type="character" w:styleId="Marquedecommentaire">
    <w:name w:val="annotation reference"/>
    <w:basedOn w:val="Policepardfaut"/>
    <w:uiPriority w:val="99"/>
    <w:semiHidden/>
    <w:unhideWhenUsed/>
    <w:rsid w:val="00A636A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636A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636A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636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636A8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6D81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6D81"/>
    <w:rPr>
      <w:rFonts w:ascii="Times New Roman" w:hAnsi="Times New Roman" w:cs="Times New Roman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700AA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00AAB"/>
  </w:style>
  <w:style w:type="character" w:styleId="Numrodepage">
    <w:name w:val="page number"/>
    <w:basedOn w:val="Policepardfaut"/>
    <w:uiPriority w:val="99"/>
    <w:semiHidden/>
    <w:unhideWhenUsed/>
    <w:rsid w:val="00700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6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1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6/09/relationships/commentsIds" Target="commentsIds.xml"/><Relationship Id="rId17" Type="http://schemas.microsoft.com/office/2018/08/relationships/commentsExtensible" Target="commentsExtensi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745</Words>
  <Characters>4098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2</cp:revision>
  <dcterms:created xsi:type="dcterms:W3CDTF">2024-06-28T07:10:00Z</dcterms:created>
  <dcterms:modified xsi:type="dcterms:W3CDTF">2024-06-28T07:10:00Z</dcterms:modified>
</cp:coreProperties>
</file>