
<file path=[Content_Types].xml><?xml version="1.0" encoding="utf-8"?>
<Types xmlns="http://schemas.openxmlformats.org/package/2006/content-types">
  <Default Extension="xml" ContentType="application/xml"/>
  <Default Extension="jpg" ContentType="image/jpeg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6F2091F" w14:textId="77777777">
      <w:pPr>
        <w:spacing/>
        <w:ind/>
        <w:jc w:val="center"/>
        <w:rPr>
          <w:rFonts w:ascii="Circular Pro Book" w:hAnsi="Circular Pro Book" w:cs="Circular Pro Book"/>
          <w:bCs/>
          <w:color w:val="00b383"/>
          <w:sz w:val="36"/>
          <w:szCs w:val="36"/>
        </w:rPr>
      </w:pPr>
      <w:r>
        <w:rPr>
          <w:rFonts w:ascii="Circular ArTeC" w:hAnsi="Circular ArTeC" w:cs="Circular ArTeC"/>
          <w:b/>
          <w:bCs/>
          <w:color w:val="26358b"/>
          <w:sz w:val="36"/>
          <w:szCs w:val="36"/>
        </w:rPr>
        <w:t xml:space="preserve">Chaires internationales</w:t>
      </w:r>
      <w:r>
        <w:rPr>
          <w:rFonts w:ascii="Circular Pro Book" w:hAnsi="Circular Pro Book" w:cs="Circular Pro Book"/>
          <w:bCs/>
          <w:color w:val="26358b"/>
          <w:sz w:val="32"/>
        </w:rPr>
        <w:br/>
      </w:r>
      <w:r>
        <w:rPr>
          <w:rFonts w:ascii="Circular Pro Book" w:hAnsi="Circular Pro Book" w:cs="Circular Pro Book"/>
          <w:bCs/>
          <w:color w:val="00b383"/>
          <w:sz w:val="36"/>
          <w:szCs w:val="36"/>
        </w:rPr>
        <w:t xml:space="preserve">202</w:t>
      </w:r>
      <w:r>
        <w:rPr>
          <w:rFonts w:ascii="Circular Pro Book" w:hAnsi="Circular Pro Book" w:cs="Circular Pro Book"/>
          <w:bCs/>
          <w:color w:val="00b383"/>
          <w:sz w:val="36"/>
          <w:szCs w:val="36"/>
        </w:rPr>
        <w:t xml:space="preserve">7</w:t>
      </w:r>
      <w:r>
        <w:rPr>
          <w:rFonts w:ascii="Circular Pro Book" w:hAnsi="Circular Pro Book" w:cs="Circular Pro Book"/>
          <w:bCs/>
          <w:color w:val="00b383"/>
          <w:sz w:val="36"/>
          <w:szCs w:val="36"/>
        </w:rPr>
        <w:t xml:space="preserve">-202</w:t>
      </w:r>
      <w:r>
        <w:rPr>
          <w:rFonts w:ascii="Circular Pro Book" w:hAnsi="Circular Pro Book" w:cs="Circular Pro Book"/>
          <w:bCs/>
          <w:color w:val="00b383"/>
          <w:sz w:val="36"/>
          <w:szCs w:val="36"/>
        </w:rPr>
        <w:t xml:space="preserve">8</w:t>
      </w:r>
      <w:r>
        <w:rPr>
          <w:rFonts w:ascii="Circular Pro Book" w:hAnsi="Circular Pro Book" w:cs="Circular Pro Book"/>
          <w:bCs/>
          <w:color w:val="00b383"/>
          <w:sz w:val="36"/>
          <w:szCs w:val="36"/>
        </w:rPr>
      </w:r>
    </w:p>
    <w:p w14:paraId="1E54CDB2" w14:textId="77777777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b/>
          <w:bCs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lance son programme de </w:t>
      </w:r>
      <w:r>
        <w:rPr>
          <w:rFonts w:ascii="Arial" w:hAnsi="Arial" w:eastAsia="Times New Roman" w:cs="Arial"/>
          <w:b/>
          <w:bCs/>
          <w:lang w:eastAsia="fr-FR"/>
        </w:rPr>
        <w:t xml:space="preserve">chaires internationales 202</w:t>
      </w:r>
      <w:r>
        <w:rPr>
          <w:rFonts w:ascii="Arial" w:hAnsi="Arial" w:eastAsia="Times New Roman" w:cs="Arial"/>
          <w:b/>
          <w:bCs/>
          <w:lang w:eastAsia="fr-FR"/>
        </w:rPr>
        <w:t xml:space="preserve">7</w:t>
      </w:r>
      <w:r>
        <w:rPr>
          <w:rFonts w:ascii="Arial" w:hAnsi="Arial" w:eastAsia="Times New Roman" w:cs="Arial"/>
          <w:b/>
          <w:bCs/>
          <w:lang w:eastAsia="fr-FR"/>
        </w:rPr>
        <w:t xml:space="preserve">-202</w:t>
      </w:r>
      <w:r>
        <w:rPr>
          <w:rFonts w:ascii="Arial" w:hAnsi="Arial" w:eastAsia="Times New Roman" w:cs="Arial"/>
          <w:b/>
          <w:bCs/>
          <w:lang w:eastAsia="fr-FR"/>
        </w:rPr>
        <w:t xml:space="preserve">8</w:t>
      </w:r>
      <w:r>
        <w:rPr>
          <w:rFonts w:ascii="Arial" w:hAnsi="Arial" w:eastAsia="Times New Roman" w:cs="Arial"/>
          <w:b/>
          <w:bCs/>
          <w:lang w:eastAsia="fr-FR"/>
        </w:rPr>
        <w:t xml:space="preserve">, pour l’invitation d’artistes ou </w:t>
      </w:r>
      <w:r>
        <w:rPr>
          <w:rFonts w:ascii="Arial" w:hAnsi="Arial" w:eastAsia="Times New Roman" w:cs="Arial"/>
          <w:b/>
          <w:bCs/>
          <w:lang w:eastAsia="fr-FR"/>
        </w:rPr>
        <w:t xml:space="preserve">de personnalités académiques </w:t>
      </w:r>
      <w:r>
        <w:rPr>
          <w:rFonts w:ascii="Arial" w:hAnsi="Arial" w:eastAsia="Times New Roman" w:cs="Arial"/>
          <w:b/>
          <w:bCs/>
          <w:lang w:eastAsia="fr-FR"/>
        </w:rPr>
        <w:t xml:space="preserve">étranger.es</w:t>
      </w:r>
      <w:r>
        <w:rPr>
          <w:rFonts w:ascii="Arial" w:hAnsi="Arial" w:eastAsia="Times New Roman" w:cs="Arial"/>
          <w:lang w:eastAsia="fr-FR"/>
        </w:rPr>
        <w:t xml:space="preserve"> de large renommée et susceptibles de </w:t>
      </w:r>
      <w:r>
        <w:rPr>
          <w:rFonts w:ascii="Arial" w:hAnsi="Arial" w:eastAsia="Times New Roman" w:cs="Arial"/>
          <w:lang w:eastAsia="fr-FR"/>
        </w:rPr>
        <w:t xml:space="preserve">faire émerger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des collaborations </w:t>
      </w:r>
      <w:r>
        <w:rPr>
          <w:rFonts w:ascii="Arial" w:hAnsi="Arial" w:eastAsia="Times New Roman" w:cs="Arial"/>
          <w:lang w:eastAsia="fr-FR"/>
        </w:rPr>
        <w:t xml:space="preserve">transdisciplinair</w:t>
      </w:r>
      <w:r>
        <w:rPr>
          <w:rFonts w:ascii="Arial" w:hAnsi="Arial" w:eastAsia="Times New Roman" w:cs="Arial"/>
          <w:lang w:eastAsia="fr-FR"/>
        </w:rPr>
        <w:t xml:space="preserve">e</w:t>
      </w:r>
      <w:r>
        <w:rPr>
          <w:rFonts w:ascii="Arial" w:hAnsi="Arial" w:eastAsia="Times New Roman" w:cs="Arial"/>
          <w:lang w:eastAsia="fr-FR"/>
        </w:rPr>
        <w:t xml:space="preserve">s</w:t>
      </w:r>
      <w:r>
        <w:rPr>
          <w:rFonts w:ascii="Arial" w:hAnsi="Arial" w:eastAsia="Times New Roman" w:cs="Arial"/>
          <w:lang w:eastAsia="fr-FR"/>
        </w:rPr>
        <w:t xml:space="preserve"> au sein de l’écosystème </w:t>
      </w:r>
      <w:r>
        <w:rPr>
          <w:rFonts w:ascii="Arial" w:hAnsi="Arial" w:eastAsia="Times New Roman" w:cs="Arial"/>
          <w:lang w:eastAsia="fr-FR"/>
        </w:rPr>
        <w:t xml:space="preserve">de l’École universitaire de recherche</w:t>
      </w:r>
      <w:r>
        <w:rPr>
          <w:rFonts w:ascii="Arial" w:hAnsi="Arial" w:eastAsia="Times New Roman" w:cs="Arial"/>
          <w:lang w:eastAsia="fr-FR"/>
        </w:rPr>
        <w:t xml:space="preserve">.</w:t>
      </w:r>
      <w:r>
        <w:rPr>
          <w:rFonts w:ascii="Arial" w:hAnsi="Arial" w:eastAsia="Times New Roman" w:cs="Arial"/>
          <w:lang w:eastAsia="fr-FR"/>
        </w:rPr>
      </w:r>
    </w:p>
    <w:p w14:paraId="269F7A10" w14:textId="198B41F8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highlight w:val="none"/>
        </w:rPr>
      </w:pPr>
      <w:r>
        <w:rPr>
          <w:rFonts w:ascii="Arial" w:hAnsi="Arial" w:eastAsia="Times New Roman" w:cs="Arial"/>
          <w:highlight w:val="none"/>
          <w:lang w:eastAsia="fr-FR"/>
        </w:rPr>
        <w:t xml:space="preserve">L’</w:t>
      </w:r>
      <w:r>
        <w:rPr>
          <w:rFonts w:ascii="Arial" w:hAnsi="Arial" w:eastAsia="Times New Roman" w:cs="Arial"/>
          <w:highlight w:val="none"/>
          <w:lang w:eastAsia="fr-FR"/>
        </w:rPr>
        <w:t xml:space="preserve">invité.e</w:t>
      </w:r>
      <w:r>
        <w:rPr>
          <w:rFonts w:ascii="Arial" w:hAnsi="Arial" w:eastAsia="Times New Roman" w:cs="Arial"/>
          <w:highlight w:val="none"/>
          <w:lang w:eastAsia="fr-FR"/>
        </w:rPr>
        <w:t xml:space="preserve"> recevra une rémunération totale de </w:t>
      </w:r>
      <w:r>
        <w:rPr>
          <w:rFonts w:ascii="Arial" w:hAnsi="Arial" w:eastAsia="Times New Roman" w:cs="Arial"/>
          <w:highlight w:val="none"/>
          <w:lang w:eastAsia="fr-FR"/>
        </w:rPr>
        <w:t xml:space="preserve">3</w:t>
      </w:r>
      <w:r>
        <w:rPr>
          <w:rFonts w:ascii="Arial" w:hAnsi="Arial" w:eastAsia="Times New Roman" w:cs="Arial"/>
          <w:highlight w:val="none"/>
          <w:lang w:eastAsia="fr-FR"/>
        </w:rPr>
        <w:t xml:space="preserve">.000,00 € (</w:t>
      </w:r>
      <w:r>
        <w:rPr>
          <w:rFonts w:ascii="Arial" w:hAnsi="Arial" w:eastAsia="Times New Roman" w:cs="Arial"/>
          <w:highlight w:val="none"/>
          <w:lang w:eastAsia="fr-FR"/>
        </w:rPr>
        <w:t xml:space="preserve">trois</w:t>
      </w:r>
      <w:r>
        <w:rPr>
          <w:rFonts w:ascii="Arial" w:hAnsi="Arial" w:eastAsia="Times New Roman" w:cs="Arial"/>
          <w:highlight w:val="none"/>
          <w:lang w:eastAsia="fr-FR"/>
        </w:rPr>
        <w:t xml:space="preserve"> mille euros</w:t>
      </w:r>
      <w:r>
        <w:rPr>
          <w:rFonts w:ascii="Arial" w:hAnsi="Arial" w:eastAsia="Times New Roman" w:cs="Arial"/>
          <w:highlight w:val="none"/>
          <w:lang w:eastAsia="fr-FR"/>
        </w:rPr>
        <w:t xml:space="preserve">) pour un séjour d’un mois à Paris, afin de couvrir ses frais de voyage </w:t>
      </w:r>
      <w:r>
        <w:rPr>
          <w:rFonts w:ascii="Arial" w:hAnsi="Arial" w:eastAsia="Times New Roman" w:cs="Arial"/>
          <w:highlight w:val="none"/>
          <w:lang w:eastAsia="fr-FR"/>
        </w:rPr>
        <w:t xml:space="preserve">et de vie sur place</w:t>
      </w:r>
      <w:r>
        <w:rPr>
          <w:rFonts w:ascii="Arial" w:hAnsi="Arial" w:eastAsia="Times New Roman" w:cs="Arial"/>
          <w:highlight w:val="none"/>
          <w:lang w:eastAsia="fr-FR"/>
        </w:rPr>
        <w:t xml:space="preserve">. Cette somme lui sera versée à l’issue de son </w:t>
      </w:r>
      <w:r>
        <w:rPr>
          <w:rFonts w:ascii="Arial" w:hAnsi="Arial" w:eastAsia="Times New Roman" w:cs="Arial"/>
          <w:highlight w:val="none"/>
          <w:lang w:eastAsia="fr-FR"/>
        </w:rPr>
        <w:t xml:space="preserve">séjour</w:t>
      </w:r>
      <w:r>
        <w:rPr>
          <w:rFonts w:ascii="Arial" w:hAnsi="Arial" w:eastAsia="Times New Roman" w:cs="Arial"/>
          <w:highlight w:val="none"/>
          <w:lang w:eastAsia="fr-FR"/>
        </w:rPr>
        <w:t xml:space="preserve">. Les frais courants sur la durée du séjour doivent donc être avancés par l’invité</w:t>
      </w:r>
      <w:r>
        <w:rPr>
          <w:rFonts w:ascii="Arial" w:hAnsi="Arial" w:eastAsia="Times New Roman" w:cs="Arial"/>
          <w:highlight w:val="none"/>
          <w:lang w:eastAsia="fr-FR"/>
        </w:rPr>
        <w:t xml:space="preserve">.</w:t>
      </w:r>
      <w:r>
        <w:rPr>
          <w:rFonts w:ascii="Arial" w:hAnsi="Arial" w:eastAsia="Times New Roman" w:cs="Arial"/>
          <w:highlight w:val="none"/>
          <w:lang w:eastAsia="fr-FR"/>
        </w:rPr>
        <w:t xml:space="preserve"> </w:t>
      </w:r>
      <w:r>
        <w:rPr>
          <w:rFonts w:ascii="Arial" w:hAnsi="Arial" w:eastAsia="Times New Roman" w:cs="Arial"/>
          <w:highlight w:val="none"/>
          <w:lang w:eastAsia="fr-FR"/>
        </w:rPr>
        <w:t xml:space="preserve">Aucun </w:t>
      </w:r>
      <w:r>
        <w:rPr>
          <w:rFonts w:ascii="Arial" w:hAnsi="Arial" w:eastAsia="Times New Roman" w:cs="Arial"/>
          <w:i/>
          <w:iCs/>
          <w:highlight w:val="none"/>
          <w:lang w:eastAsia="fr-FR"/>
        </w:rPr>
        <w:t xml:space="preserve">per-diem</w:t>
      </w:r>
      <w:r>
        <w:rPr>
          <w:rFonts w:ascii="Arial" w:hAnsi="Arial" w:eastAsia="Times New Roman" w:cs="Arial"/>
          <w:highlight w:val="none"/>
          <w:lang w:eastAsia="fr-FR"/>
        </w:rPr>
        <w:t xml:space="preserve"> ou remboursement ne sera pris en charge</w:t>
      </w:r>
      <w:r>
        <w:rPr>
          <w:rFonts w:ascii="Arial" w:hAnsi="Arial" w:eastAsia="Times New Roman" w:cs="Arial"/>
          <w:highlight w:val="none"/>
          <w:lang w:eastAsia="fr-FR"/>
        </w:rPr>
        <w:t xml:space="preserve">.</w:t>
      </w:r>
      <w:r>
        <w:rPr>
          <w:rFonts w:ascii="Arial" w:hAnsi="Arial" w:eastAsia="Times New Roman" w:cs="Arial"/>
          <w:highlight w:val="none"/>
          <w:lang w:eastAsia="fr-FR"/>
        </w:rPr>
      </w:r>
      <w:r>
        <w:rPr>
          <w:rFonts w:ascii="Arial" w:hAnsi="Arial" w:eastAsia="Times New Roman" w:cs="Arial"/>
          <w:highlight w:val="none"/>
          <w:lang w:eastAsia="fr-FR"/>
        </w:rPr>
      </w:r>
    </w:p>
    <w:p w14:paraId="09858E73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highlight w:val="none"/>
          <w:u w:val="single"/>
          <w:lang w:eastAsia="fr-FR"/>
        </w:rPr>
      </w:pPr>
      <w:r>
        <w:rPr>
          <w:rFonts w:ascii="Arial" w:hAnsi="Arial" w:eastAsia="Times New Roman" w:cs="Arial"/>
          <w:highlight w:val="none"/>
          <w:u w:val="single"/>
          <w:lang w:eastAsia="fr-FR"/>
        </w:rPr>
        <w:t xml:space="preserve">Sauf demande dérogatoire d</w:t>
      </w:r>
      <w:r>
        <w:rPr>
          <w:rFonts w:ascii="Arial" w:hAnsi="Arial" w:eastAsia="Times New Roman" w:cs="Arial"/>
          <w:highlight w:val="none"/>
          <w:u w:val="single"/>
          <w:lang w:eastAsia="fr-FR"/>
        </w:rPr>
        <w:t xml:space="preserve">ûment justifiée</w:t>
      </w:r>
      <w:r>
        <w:rPr>
          <w:rFonts w:ascii="Arial" w:hAnsi="Arial" w:eastAsia="Times New Roman" w:cs="Arial"/>
          <w:highlight w:val="none"/>
          <w:u w:val="single"/>
          <w:lang w:eastAsia="fr-FR"/>
        </w:rPr>
        <w:t xml:space="preserve">, son hébergement sera pris en charge par ArTeC dans le cadre d’un partenariat avec la Maison des Chercheurs du Campus Condorcet.</w:t>
      </w:r>
      <w:r>
        <w:rPr>
          <w:rFonts w:ascii="Arial" w:hAnsi="Arial" w:eastAsia="Times New Roman" w:cs="Arial"/>
          <w:highlight w:val="none"/>
          <w:u w:val="single"/>
        </w:rPr>
      </w:r>
    </w:p>
    <w:p w14:paraId="4F1A8D28" w14:textId="77777777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b/>
          <w:bCs/>
          <w:lang w:eastAsia="fr-FR"/>
        </w:rPr>
        <w:t xml:space="preserve">Peuvent porter une demande d’invitation</w:t>
      </w:r>
      <w:r>
        <w:rPr>
          <w:rFonts w:ascii="Arial" w:hAnsi="Arial" w:eastAsia="Times New Roman" w:cs="Arial"/>
          <w:b/>
          <w:bCs/>
          <w:lang w:eastAsia="fr-FR"/>
        </w:rPr>
        <w:t xml:space="preserve"> les</w:t>
      </w:r>
      <w:r>
        <w:rPr>
          <w:rFonts w:ascii="Arial" w:hAnsi="Arial" w:eastAsia="Times New Roman" w:cs="Arial"/>
          <w:b/>
          <w:bCs/>
          <w:lang w:eastAsia="fr-FR"/>
        </w:rPr>
        <w:t xml:space="preserve"> enseignant.es </w:t>
      </w:r>
      <w:r>
        <w:rPr>
          <w:rFonts w:ascii="Arial" w:hAnsi="Arial" w:eastAsia="Times New Roman" w:cs="Arial"/>
          <w:b/>
          <w:bCs/>
          <w:lang w:eastAsia="fr-FR"/>
        </w:rPr>
        <w:t xml:space="preserve">chercheur.ses</w:t>
      </w:r>
      <w:r>
        <w:rPr>
          <w:rFonts w:ascii="Arial" w:hAnsi="Arial" w:eastAsia="Times New Roman" w:cs="Arial"/>
          <w:b/>
          <w:bCs/>
          <w:lang w:eastAsia="fr-FR"/>
        </w:rPr>
        <w:t xml:space="preserve"> et </w:t>
      </w:r>
      <w:r>
        <w:rPr>
          <w:rFonts w:ascii="Arial" w:hAnsi="Arial" w:eastAsia="Times New Roman" w:cs="Arial"/>
          <w:b/>
          <w:bCs/>
          <w:lang w:eastAsia="fr-FR"/>
        </w:rPr>
        <w:t xml:space="preserve">chercheur.ses</w:t>
      </w:r>
      <w:r>
        <w:rPr>
          <w:rFonts w:ascii="Arial" w:hAnsi="Arial" w:eastAsia="Times New Roman" w:cs="Arial"/>
          <w:b/>
          <w:bCs/>
          <w:lang w:eastAsia="fr-FR"/>
        </w:rPr>
        <w:t xml:space="preserve"> titulaires des établissements partenaires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b/>
          <w:lang w:eastAsia="fr-FR"/>
        </w:rPr>
        <w:t xml:space="preserve">d’</w:t>
      </w:r>
      <w:r>
        <w:rPr>
          <w:rFonts w:ascii="Arial" w:hAnsi="Arial" w:eastAsia="Times New Roman" w:cs="Arial"/>
          <w:b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. L’équipe proposant l’invitation se chargera d’accueillir l</w:t>
      </w:r>
      <w:r>
        <w:rPr>
          <w:rFonts w:ascii="Arial" w:hAnsi="Arial" w:eastAsia="Times New Roman" w:cs="Arial"/>
          <w:lang w:eastAsia="fr-FR"/>
        </w:rPr>
        <w:t xml:space="preserve">e ou la titulaire de la chaire </w:t>
      </w:r>
      <w:r>
        <w:rPr>
          <w:rFonts w:ascii="Arial" w:hAnsi="Arial" w:eastAsia="Times New Roman" w:cs="Arial"/>
          <w:lang w:eastAsia="fr-FR"/>
        </w:rPr>
        <w:t xml:space="preserve">et de l’intégrer </w:t>
      </w:r>
      <w:r>
        <w:rPr>
          <w:rFonts w:ascii="Arial" w:hAnsi="Arial" w:eastAsia="Times New Roman" w:cs="Arial"/>
          <w:lang w:eastAsia="fr-FR"/>
        </w:rPr>
        <w:t xml:space="preserve">à son programme d’</w:t>
      </w:r>
      <w:r>
        <w:rPr>
          <w:rFonts w:ascii="Arial" w:hAnsi="Arial" w:eastAsia="Times New Roman" w:cs="Arial"/>
          <w:lang w:eastAsia="fr-FR"/>
        </w:rPr>
        <w:t xml:space="preserve">activités.</w:t>
      </w:r>
      <w:r>
        <w:rPr>
          <w:rFonts w:ascii="Arial" w:hAnsi="Arial" w:eastAsia="Times New Roman" w:cs="Arial"/>
          <w:lang w:eastAsia="fr-FR"/>
        </w:rPr>
      </w:r>
    </w:p>
    <w:p w14:paraId="48A60D19" w14:textId="77777777">
      <w:pPr>
        <w:spacing w:after="100" w:afterAutospacing="1" w:before="100" w:beforeAutospacing="1" w:line="240" w:lineRule="auto"/>
        <w:ind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Il sera demandé à </w:t>
      </w:r>
      <w:r>
        <w:rPr>
          <w:rFonts w:ascii="Arial" w:hAnsi="Arial" w:eastAsia="Times New Roman" w:cs="Arial"/>
          <w:lang w:eastAsia="fr-FR"/>
        </w:rPr>
        <w:t xml:space="preserve">l’</w:t>
      </w:r>
      <w:r>
        <w:rPr>
          <w:rFonts w:ascii="Arial" w:hAnsi="Arial" w:eastAsia="Times New Roman" w:cs="Arial"/>
          <w:lang w:eastAsia="fr-FR"/>
        </w:rPr>
        <w:t xml:space="preserve">invité.e</w:t>
      </w:r>
      <w:r>
        <w:rPr>
          <w:rFonts w:ascii="Arial" w:hAnsi="Arial" w:eastAsia="Times New Roman" w:cs="Arial"/>
          <w:lang w:eastAsia="fr-FR"/>
        </w:rPr>
        <w:t xml:space="preserve">,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i/>
          <w:iCs/>
          <w:lang w:eastAsia="fr-FR"/>
        </w:rPr>
        <w:t xml:space="preserve">a minima</w:t>
      </w:r>
      <w:r>
        <w:rPr>
          <w:rFonts w:ascii="Arial" w:hAnsi="Arial" w:eastAsia="Times New Roman" w:cs="Arial"/>
          <w:lang w:eastAsia="fr-FR"/>
        </w:rPr>
        <w:t xml:space="preserve"> :</w:t>
      </w:r>
      <w:r>
        <w:rPr>
          <w:rFonts w:ascii="Arial" w:hAnsi="Arial" w:eastAsia="Times New Roman" w:cs="Arial"/>
          <w:lang w:eastAsia="fr-FR"/>
        </w:rPr>
      </w:r>
    </w:p>
    <w:p w14:paraId="2551628F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donner </w:t>
      </w:r>
      <w:r>
        <w:rPr>
          <w:rFonts w:ascii="Arial" w:hAnsi="Arial" w:eastAsia="Times New Roman" w:cs="Arial"/>
          <w:b/>
          <w:u w:val="single"/>
          <w:lang w:eastAsia="fr-FR"/>
        </w:rPr>
        <w:t xml:space="preserve">une grande conférence ouverte au public</w:t>
      </w:r>
      <w:r>
        <w:rPr>
          <w:rFonts w:ascii="Arial" w:hAnsi="Arial" w:eastAsia="Times New Roman" w:cs="Arial"/>
          <w:lang w:eastAsia="fr-FR"/>
        </w:rPr>
        <w:t xml:space="preserve"> ;</w:t>
      </w:r>
      <w:r>
        <w:rPr>
          <w:rFonts w:ascii="Arial" w:hAnsi="Arial" w:eastAsia="Times New Roman" w:cs="Arial"/>
          <w:lang w:eastAsia="fr-FR"/>
        </w:rPr>
      </w:r>
    </w:p>
    <w:p w14:paraId="3E3EBFB2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d’intervenir</w:t>
      </w:r>
      <w:r>
        <w:rPr>
          <w:rFonts w:ascii="Arial" w:hAnsi="Arial" w:eastAsia="Times New Roman" w:cs="Arial"/>
          <w:lang w:eastAsia="fr-FR"/>
        </w:rPr>
        <w:t xml:space="preserve"> dans un séminaire, </w:t>
      </w:r>
      <w:r>
        <w:rPr>
          <w:rFonts w:ascii="Arial" w:hAnsi="Arial" w:eastAsia="Times New Roman" w:cs="Arial"/>
          <w:lang w:eastAsia="fr-FR"/>
        </w:rPr>
        <w:t xml:space="preserve">atelier, workshop ou autre format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b/>
          <w:u w:val="single"/>
          <w:lang w:eastAsia="fr-FR"/>
        </w:rPr>
        <w:t xml:space="preserve">à destination des étudiant.es de l’EUR </w:t>
      </w:r>
      <w:r>
        <w:rPr>
          <w:rFonts w:ascii="Arial" w:hAnsi="Arial" w:eastAsia="Times New Roman" w:cs="Arial"/>
          <w:b/>
          <w:u w:val="single"/>
          <w:lang w:eastAsia="fr-FR"/>
        </w:rPr>
        <w:t xml:space="preserve">ArTeC</w:t>
      </w:r>
      <w:r>
        <w:rPr>
          <w:rFonts w:ascii="Arial" w:hAnsi="Arial" w:eastAsia="Times New Roman" w:cs="Arial"/>
          <w:b/>
          <w:u w:val="single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(master et/ou DIU) ;</w:t>
      </w:r>
      <w:r>
        <w:rPr>
          <w:rFonts w:ascii="Arial" w:hAnsi="Arial" w:eastAsia="Times New Roman" w:cs="Arial"/>
          <w:lang w:eastAsia="fr-FR"/>
        </w:rPr>
      </w:r>
    </w:p>
    <w:p w14:paraId="084CEEE7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d’être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à la disposition des </w:t>
      </w:r>
      <w:r>
        <w:rPr>
          <w:rFonts w:ascii="Arial" w:hAnsi="Arial" w:eastAsia="Times New Roman" w:cs="Arial"/>
          <w:lang w:eastAsia="fr-FR"/>
        </w:rPr>
        <w:t xml:space="preserve">chercheur.se</w:t>
      </w:r>
      <w:r>
        <w:rPr>
          <w:rFonts w:ascii="Arial" w:hAnsi="Arial" w:eastAsia="Times New Roman" w:cs="Arial"/>
          <w:lang w:eastAsia="fr-FR"/>
        </w:rPr>
        <w:t xml:space="preserve">s</w:t>
      </w:r>
      <w:r>
        <w:rPr>
          <w:rFonts w:ascii="Arial" w:hAnsi="Arial" w:eastAsia="Times New Roman" w:cs="Arial"/>
          <w:lang w:eastAsia="fr-FR"/>
        </w:rPr>
        <w:t xml:space="preserve">, </w:t>
      </w:r>
      <w:r>
        <w:rPr>
          <w:rFonts w:ascii="Arial" w:hAnsi="Arial" w:eastAsia="Times New Roman" w:cs="Arial"/>
          <w:lang w:eastAsia="fr-FR"/>
        </w:rPr>
        <w:t xml:space="preserve">(post-)</w:t>
      </w:r>
      <w:r>
        <w:rPr>
          <w:rFonts w:ascii="Arial" w:hAnsi="Arial" w:eastAsia="Times New Roman" w:cs="Arial"/>
          <w:lang w:eastAsia="fr-FR"/>
        </w:rPr>
        <w:t xml:space="preserve">doctorant.es </w:t>
      </w:r>
      <w:r>
        <w:rPr>
          <w:rFonts w:ascii="Arial" w:hAnsi="Arial" w:eastAsia="Times New Roman" w:cs="Arial"/>
          <w:lang w:eastAsia="fr-FR"/>
        </w:rPr>
        <w:t xml:space="preserve">et étudiants </w:t>
      </w:r>
      <w:r>
        <w:rPr>
          <w:rFonts w:ascii="Arial" w:hAnsi="Arial" w:eastAsia="Times New Roman" w:cs="Arial"/>
          <w:lang w:eastAsia="fr-FR"/>
        </w:rPr>
        <w:t xml:space="preserve">une demi-journée par semaine ;</w:t>
      </w:r>
      <w:r>
        <w:rPr>
          <w:rFonts w:ascii="Arial" w:hAnsi="Arial" w:eastAsia="Times New Roman" w:cs="Arial"/>
          <w:lang w:eastAsia="fr-FR"/>
        </w:rPr>
      </w:r>
    </w:p>
    <w:p w14:paraId="0A75C23A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b/>
          <w:u w:val="single"/>
          <w:lang w:eastAsia="fr-FR"/>
        </w:rPr>
        <w:t xml:space="preserve">participer aux 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événements 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organisés durant son séjour ;</w:t>
      </w:r>
      <w:r>
        <w:rPr>
          <w:rFonts w:ascii="Arial" w:hAnsi="Arial" w:eastAsia="Times New Roman" w:cs="Arial"/>
          <w:lang w:eastAsia="fr-FR"/>
        </w:rPr>
      </w:r>
    </w:p>
    <w:p w14:paraId="62A8E849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transmettre</w:t>
      </w:r>
      <w:r>
        <w:rPr>
          <w:rFonts w:ascii="Arial" w:hAnsi="Arial" w:eastAsia="Times New Roman" w:cs="Arial"/>
          <w:lang w:eastAsia="fr-FR"/>
        </w:rPr>
        <w:t xml:space="preserve"> un titre, un descriptif et un visuel </w:t>
      </w:r>
      <w:r>
        <w:rPr>
          <w:rFonts w:ascii="Arial" w:hAnsi="Arial" w:eastAsia="Times New Roman" w:cs="Arial"/>
          <w:lang w:eastAsia="fr-FR"/>
        </w:rPr>
        <w:t xml:space="preserve">libre de droits à l’équipe opérationnelle d’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pour communiquer en amont sur sa conférence ouverte au public ;</w:t>
      </w:r>
      <w:r>
        <w:rPr>
          <w:rFonts w:ascii="Arial" w:hAnsi="Arial" w:eastAsia="Times New Roman" w:cs="Arial"/>
          <w:lang w:eastAsia="fr-FR"/>
        </w:rPr>
      </w:r>
    </w:p>
    <w:p w14:paraId="04E421B9" w14:textId="27E2BA61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/>
      <w:commentRangeStart w:id="0"/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réaliser un podcast 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</w:t>
      </w:r>
      <w:commentRangeEnd w:id="0"/>
      <w:r>
        <w:commentReference w:id="0"/>
      </w:r>
      <w:r>
        <w:rPr>
          <w:rFonts w:ascii="Arial" w:hAnsi="Arial" w:eastAsia="Times New Roman" w:cs="Arial"/>
          <w:lang w:eastAsia="fr-FR"/>
        </w:rPr>
        <w:t xml:space="preserve">(en lien avec l’équipe opérationnelle ArTeC) </w:t>
      </w:r>
      <w:r>
        <w:rPr>
          <w:rFonts w:ascii="Arial" w:hAnsi="Arial" w:eastAsia="Times New Roman" w:cs="Arial"/>
          <w:lang w:eastAsia="fr-FR"/>
        </w:rPr>
        <w:t xml:space="preserve">, dans la série « </w:t>
      </w:r>
      <w:hyperlink r:id="rId10" w:tooltip="https://on.soundcloud.com/mVzaplzgKkTBF2XMUy" w:history="1">
        <w:r>
          <w:rPr>
            <w:rStyle w:val="744"/>
            <w:rFonts w:ascii="Arial" w:hAnsi="Arial" w:eastAsia="Times New Roman" w:cs="Arial"/>
            <w:lang w:eastAsia="fr-FR"/>
          </w:rPr>
          <w:t xml:space="preserve">Les chaires internationales </w:t>
        </w:r>
      </w:hyperlink>
      <w:r>
        <w:rPr>
          <w:rFonts w:ascii="Arial" w:hAnsi="Arial" w:eastAsia="Times New Roman" w:cs="Arial"/>
          <w:lang w:eastAsia="fr-FR"/>
        </w:rPr>
        <w:t xml:space="preserve">»</w:t>
      </w:r>
      <w:r>
        <w:rPr>
          <w:rFonts w:ascii="Arial" w:hAnsi="Arial" w:eastAsia="Times New Roman" w:cs="Arial"/>
          <w:lang w:eastAsia="fr-FR"/>
        </w:rPr>
        <w:t xml:space="preserve">, sous la forme d’un entretien avec l’invitant ;</w:t>
      </w:r>
      <w:r>
        <w:rPr>
          <w:rFonts w:ascii="Arial" w:hAnsi="Arial" w:eastAsia="Times New Roman" w:cs="Arial"/>
          <w:lang w:eastAsia="fr-FR"/>
        </w:rPr>
      </w:r>
    </w:p>
    <w:p w14:paraId="3EEE6A95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bCs/>
          <w:lang w:eastAsia="fr-FR"/>
        </w:rPr>
        <w:t xml:space="preserve">mentionner le soutien de l’EUR </w:t>
      </w:r>
      <w:r>
        <w:rPr>
          <w:rFonts w:ascii="Arial" w:hAnsi="Arial" w:eastAsia="Times New Roman" w:cs="Arial"/>
          <w:bCs/>
          <w:lang w:eastAsia="fr-FR"/>
        </w:rPr>
        <w:t xml:space="preserve">ArTeC</w:t>
      </w:r>
      <w:r>
        <w:rPr>
          <w:rFonts w:ascii="Arial" w:hAnsi="Arial" w:eastAsia="Times New Roman" w:cs="Arial"/>
          <w:bCs/>
          <w:lang w:eastAsia="fr-FR"/>
        </w:rPr>
        <w:t xml:space="preserve"> sur tout support produit dans le cadre de la chaire</w:t>
      </w:r>
      <w:r>
        <w:rPr>
          <w:rFonts w:ascii="Arial" w:hAnsi="Arial" w:eastAsia="Times New Roman" w:cs="Arial"/>
          <w:b/>
          <w:bCs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(logo 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et </w:t>
      </w:r>
      <w:r>
        <w:rPr>
          <w:rFonts w:ascii="Arial" w:hAnsi="Arial" w:eastAsia="Times New Roman" w:cs="Arial"/>
          <w:lang w:eastAsia="fr-FR"/>
        </w:rPr>
        <w:t xml:space="preserve">mention obligatoire : « L’EUR 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est financée par une aide de l’État gérée par l’Agence Nationale de la Recherche au titre du programme d’Investissements d’avenir portant la référence. ANR-17-EURE-0008 ») ;</w:t>
      </w:r>
      <w:r>
        <w:rPr>
          <w:rFonts w:ascii="Arial" w:hAnsi="Arial" w:eastAsia="Times New Roman" w:cs="Arial"/>
          <w:lang w:eastAsia="fr-FR"/>
        </w:rPr>
      </w:r>
    </w:p>
    <w:p w14:paraId="5B7BAEB1" w14:textId="77777777">
      <w:pPr>
        <w:numPr>
          <w:ilvl w:val="0"/>
          <w:numId w:val="1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de</w:t>
      </w:r>
      <w:r>
        <w:rPr>
          <w:rFonts w:ascii="Arial" w:hAnsi="Arial" w:eastAsia="Times New Roman" w:cs="Arial"/>
          <w:lang w:eastAsia="fr-FR"/>
        </w:rPr>
        <w:t xml:space="preserve"> tenir informée l’équipe d’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si, durant son séjour à Paris, il/elle participe à d’autres événements en-dehors du cadre de l’EUR 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.</w:t>
      </w:r>
      <w:r>
        <w:rPr>
          <w:rFonts w:ascii="Arial" w:hAnsi="Arial" w:eastAsia="Times New Roman" w:cs="Arial"/>
          <w:lang w:eastAsia="fr-FR"/>
        </w:rPr>
      </w:r>
    </w:p>
    <w:p w14:paraId="32E9B0F7" w14:textId="77777777">
      <w:pPr>
        <w:spacing w:after="100" w:afterAutospacing="1" w:before="100" w:beforeAutospacing="1" w:line="240" w:lineRule="auto"/>
        <w:ind/>
        <w:rPr>
          <w:rFonts w:ascii="Arial" w:hAnsi="Arial" w:eastAsia="Times New Roman" w:cs="Arial"/>
          <w:lang w:eastAsia="fr-FR"/>
        </w:rPr>
      </w:pPr>
      <w:r/>
      <w:commentRangeStart w:id="1"/>
      <w:r>
        <w:rPr>
          <w:rFonts w:ascii="Arial" w:hAnsi="Arial" w:eastAsia="Times New Roman" w:cs="Arial"/>
          <w:lang w:eastAsia="fr-FR"/>
        </w:rPr>
        <w:t xml:space="preserve">Le jury portera une attention particulière </w:t>
      </w:r>
      <w:r>
        <w:rPr>
          <w:rFonts w:ascii="Arial" w:hAnsi="Arial" w:eastAsia="Times New Roman" w:cs="Arial"/>
          <w:lang w:eastAsia="fr-FR"/>
        </w:rPr>
        <w:t xml:space="preserve">à l’impact de l’invitation </w:t>
      </w:r>
      <w:r>
        <w:rPr>
          <w:rFonts w:ascii="Arial" w:hAnsi="Arial" w:eastAsia="Times New Roman" w:cs="Arial"/>
          <w:lang w:eastAsia="fr-FR"/>
        </w:rPr>
        <w:t xml:space="preserve">en direction</w:t>
      </w:r>
      <w:r>
        <w:rPr>
          <w:rFonts w:ascii="Arial" w:hAnsi="Arial" w:eastAsia="Times New Roman" w:cs="Arial"/>
          <w:lang w:eastAsia="fr-FR"/>
        </w:rPr>
        <w:t xml:space="preserve"> de l’écosystème étudiant de l’EUR 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 (master 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, masters associés, DIU, jeunes chercheurs, etc.).</w:t>
      </w:r>
      <w:commentRangeEnd w:id="1"/>
      <w:r>
        <w:commentReference w:id="1"/>
      </w:r>
      <w:r>
        <w:rPr>
          <w:rStyle w:val="747"/>
        </w:rPr>
      </w:r>
      <w:r>
        <w:rPr>
          <w:rFonts w:ascii="Arial" w:hAnsi="Arial" w:eastAsia="Times New Roman" w:cs="Arial"/>
          <w:lang w:eastAsia="fr-FR"/>
        </w:rPr>
      </w:r>
    </w:p>
    <w:p w14:paraId="4A36C673" w14:textId="77777777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b/>
          <w:bCs/>
          <w:u w:val="single"/>
          <w:lang w:eastAsia="fr-FR"/>
        </w:rPr>
      </w:pP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Documents à 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transmettre</w:t>
      </w:r>
      <w:r>
        <w:rPr>
          <w:rFonts w:ascii="Arial" w:hAnsi="Arial" w:eastAsia="Times New Roman" w:cs="Arial"/>
          <w:b/>
          <w:bCs/>
          <w:u w:val="single"/>
          <w:lang w:eastAsia="fr-FR"/>
        </w:rPr>
        <w:t xml:space="preserve"> impérativement</w:t>
      </w:r>
      <w:r>
        <w:rPr>
          <w:rFonts w:ascii="Arial" w:hAnsi="Arial" w:eastAsia="Times New Roman" w:cs="Arial"/>
          <w:b/>
          <w:bCs/>
          <w:u w:val="single"/>
          <w:lang w:eastAsia="fr-FR"/>
        </w:rPr>
      </w:r>
    </w:p>
    <w:p w14:paraId="326817FF" w14:textId="77777777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L</w:t>
      </w:r>
      <w:r>
        <w:rPr>
          <w:rFonts w:ascii="Arial" w:hAnsi="Arial" w:eastAsia="Times New Roman" w:cs="Arial"/>
          <w:lang w:eastAsia="fr-FR"/>
        </w:rPr>
        <w:t xml:space="preserve">es propositions d’invitation, envoyées par </w:t>
      </w:r>
      <w:r>
        <w:rPr>
          <w:rFonts w:ascii="Arial" w:hAnsi="Arial" w:eastAsia="Times New Roman" w:cs="Arial"/>
          <w:lang w:eastAsia="fr-FR"/>
        </w:rPr>
        <w:t xml:space="preserve">l’</w:t>
      </w:r>
      <w:r>
        <w:rPr>
          <w:rFonts w:ascii="Arial" w:hAnsi="Arial" w:eastAsia="Times New Roman" w:cs="Arial"/>
          <w:lang w:eastAsia="fr-FR"/>
        </w:rPr>
        <w:t xml:space="preserve">invitant.e</w:t>
      </w:r>
      <w:r>
        <w:rPr>
          <w:rFonts w:ascii="Arial" w:hAnsi="Arial" w:eastAsia="Times New Roman" w:cs="Arial"/>
          <w:lang w:eastAsia="fr-FR"/>
        </w:rPr>
        <w:t xml:space="preserve">, </w:t>
      </w:r>
      <w:r>
        <w:rPr>
          <w:rFonts w:ascii="Arial" w:hAnsi="Arial" w:eastAsia="Times New Roman" w:cs="Arial"/>
          <w:lang w:eastAsia="fr-FR"/>
        </w:rPr>
        <w:t xml:space="preserve">devront comprendre</w:t>
      </w:r>
      <w:r>
        <w:rPr>
          <w:rFonts w:ascii="Arial" w:hAnsi="Arial" w:eastAsia="Times New Roman" w:cs="Arial"/>
          <w:lang w:eastAsia="fr-FR"/>
        </w:rPr>
        <w:t xml:space="preserve"> :</w:t>
      </w:r>
      <w:r>
        <w:rPr>
          <w:rFonts w:ascii="Arial" w:hAnsi="Arial" w:eastAsia="Times New Roman" w:cs="Arial"/>
          <w:lang w:eastAsia="fr-FR"/>
        </w:rPr>
      </w:r>
    </w:p>
    <w:p w14:paraId="5E6D72E4" w14:textId="77777777">
      <w:pPr>
        <w:pStyle w:val="739"/>
        <w:numPr>
          <w:ilvl w:val="0"/>
          <w:numId w:val="4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le</w:t>
      </w:r>
      <w:r>
        <w:rPr>
          <w:rFonts w:ascii="Arial" w:hAnsi="Arial" w:eastAsia="Times New Roman" w:cs="Arial"/>
          <w:lang w:eastAsia="fr-FR"/>
        </w:rPr>
        <w:t xml:space="preserve"> nom</w:t>
      </w:r>
      <w:r>
        <w:rPr>
          <w:rFonts w:ascii="Arial" w:hAnsi="Arial" w:eastAsia="Times New Roman" w:cs="Arial"/>
          <w:lang w:eastAsia="fr-FR"/>
        </w:rPr>
        <w:t xml:space="preserve">,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l’adresse de courriel</w:t>
      </w:r>
      <w:r>
        <w:rPr>
          <w:rFonts w:ascii="Arial" w:hAnsi="Arial" w:eastAsia="Times New Roman" w:cs="Arial"/>
          <w:lang w:eastAsia="fr-FR"/>
        </w:rPr>
        <w:t xml:space="preserve">,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l’affiliation</w:t>
      </w:r>
      <w:r>
        <w:rPr>
          <w:rFonts w:ascii="Arial" w:hAnsi="Arial" w:eastAsia="Times New Roman" w:cs="Arial"/>
          <w:lang w:eastAsia="fr-FR"/>
        </w:rPr>
        <w:t xml:space="preserve"> de la personne invitée ;</w:t>
      </w:r>
      <w:r>
        <w:rPr>
          <w:rFonts w:ascii="Arial" w:hAnsi="Arial" w:eastAsia="Times New Roman" w:cs="Arial"/>
          <w:lang w:eastAsia="fr-FR"/>
        </w:rPr>
      </w:r>
    </w:p>
    <w:p w14:paraId="27DD8C31" w14:textId="77777777">
      <w:pPr>
        <w:pStyle w:val="739"/>
        <w:numPr>
          <w:ilvl w:val="0"/>
          <w:numId w:val="4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un</w:t>
      </w:r>
      <w:r>
        <w:rPr>
          <w:rFonts w:ascii="Arial" w:hAnsi="Arial" w:eastAsia="Times New Roman" w:cs="Arial"/>
          <w:lang w:eastAsia="fr-FR"/>
        </w:rPr>
        <w:t xml:space="preserve"> bref CV de la personne </w:t>
      </w:r>
      <w:r>
        <w:rPr>
          <w:rFonts w:ascii="Arial" w:hAnsi="Arial" w:eastAsia="Times New Roman" w:cs="Arial"/>
          <w:lang w:eastAsia="fr-FR"/>
        </w:rPr>
        <w:t xml:space="preserve">invitée</w:t>
      </w:r>
      <w:r>
        <w:rPr>
          <w:rFonts w:ascii="Arial" w:hAnsi="Arial" w:eastAsia="Times New Roman" w:cs="Arial"/>
          <w:lang w:eastAsia="fr-FR"/>
        </w:rPr>
        <w:t xml:space="preserve"> ;</w:t>
      </w:r>
      <w:r>
        <w:rPr>
          <w:rFonts w:ascii="Arial" w:hAnsi="Arial" w:eastAsia="Times New Roman" w:cs="Arial"/>
          <w:lang w:eastAsia="fr-FR"/>
        </w:rPr>
      </w:r>
    </w:p>
    <w:p w14:paraId="7957F4D6" w14:textId="77777777">
      <w:pPr>
        <w:pStyle w:val="739"/>
        <w:numPr>
          <w:ilvl w:val="0"/>
          <w:numId w:val="4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la</w:t>
      </w:r>
      <w:r>
        <w:rPr>
          <w:rFonts w:ascii="Arial" w:hAnsi="Arial" w:eastAsia="Times New Roman" w:cs="Arial"/>
          <w:lang w:eastAsia="fr-FR"/>
        </w:rPr>
        <w:t xml:space="preserve"> p</w:t>
      </w:r>
      <w:r>
        <w:rPr>
          <w:rFonts w:ascii="Arial" w:hAnsi="Arial" w:eastAsia="Times New Roman" w:cs="Arial"/>
          <w:lang w:eastAsia="fr-FR"/>
        </w:rPr>
        <w:t xml:space="preserve">ériode envisagée pour sa venue</w:t>
      </w:r>
      <w:r>
        <w:rPr>
          <w:rFonts w:ascii="Arial" w:hAnsi="Arial" w:eastAsia="Times New Roman" w:cs="Arial"/>
          <w:lang w:eastAsia="fr-FR"/>
        </w:rPr>
        <w:t xml:space="preserve"> et </w:t>
      </w:r>
      <w:r>
        <w:rPr>
          <w:rFonts w:ascii="Arial" w:hAnsi="Arial" w:eastAsia="Times New Roman" w:cs="Arial"/>
          <w:lang w:eastAsia="fr-FR"/>
        </w:rPr>
        <w:t xml:space="preserve">un programme d’activités</w:t>
      </w:r>
      <w:r>
        <w:rPr>
          <w:rFonts w:ascii="Arial" w:hAnsi="Arial" w:eastAsia="Times New Roman" w:cs="Arial"/>
          <w:lang w:eastAsia="fr-FR"/>
        </w:rPr>
        <w:t xml:space="preserve"> détaillé ;</w:t>
      </w:r>
      <w:r>
        <w:rPr>
          <w:rFonts w:ascii="Arial" w:hAnsi="Arial" w:eastAsia="Times New Roman" w:cs="Arial"/>
          <w:lang w:eastAsia="fr-FR"/>
        </w:rPr>
      </w:r>
    </w:p>
    <w:p w14:paraId="3E58A90F" w14:textId="77777777">
      <w:pPr>
        <w:pStyle w:val="739"/>
        <w:numPr>
          <w:ilvl w:val="0"/>
          <w:numId w:val="4"/>
        </w:num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lang w:eastAsia="fr-FR"/>
        </w:rPr>
      </w:pPr>
      <w:r>
        <w:rPr>
          <w:rFonts w:ascii="Arial" w:hAnsi="Arial" w:eastAsia="Times New Roman" w:cs="Arial"/>
          <w:lang w:eastAsia="fr-FR"/>
        </w:rPr>
        <w:t xml:space="preserve">un</w:t>
      </w:r>
      <w:r>
        <w:rPr>
          <w:rFonts w:ascii="Arial" w:hAnsi="Arial" w:eastAsia="Times New Roman" w:cs="Arial"/>
          <w:lang w:eastAsia="fr-FR"/>
        </w:rPr>
        <w:t xml:space="preserve"> bref</w:t>
      </w:r>
      <w:r>
        <w:rPr>
          <w:rFonts w:ascii="Arial" w:hAnsi="Arial" w:eastAsia="Times New Roman" w:cs="Arial"/>
          <w:lang w:eastAsia="fr-FR"/>
        </w:rPr>
        <w:t xml:space="preserve"> paragraphe </w:t>
      </w:r>
      <w:r>
        <w:rPr>
          <w:rFonts w:ascii="Arial" w:hAnsi="Arial" w:eastAsia="Times New Roman" w:cs="Arial"/>
          <w:lang w:eastAsia="fr-FR"/>
        </w:rPr>
        <w:t xml:space="preserve">rédigé par l’</w:t>
      </w:r>
      <w:r>
        <w:rPr>
          <w:rFonts w:ascii="Arial" w:hAnsi="Arial" w:eastAsia="Times New Roman" w:cs="Arial"/>
          <w:lang w:eastAsia="fr-FR"/>
        </w:rPr>
        <w:t xml:space="preserve">invitant.e</w:t>
      </w:r>
      <w:r>
        <w:rPr>
          <w:rFonts w:ascii="Arial" w:hAnsi="Arial" w:eastAsia="Times New Roman" w:cs="Arial"/>
          <w:lang w:eastAsia="fr-FR"/>
        </w:rPr>
        <w:t xml:space="preserve">, </w:t>
      </w:r>
      <w:r>
        <w:rPr>
          <w:rFonts w:ascii="Arial" w:hAnsi="Arial" w:eastAsia="Times New Roman" w:cs="Arial"/>
          <w:lang w:eastAsia="fr-FR"/>
        </w:rPr>
        <w:t xml:space="preserve">exprimant</w:t>
      </w:r>
      <w:r>
        <w:rPr>
          <w:rFonts w:ascii="Arial" w:hAnsi="Arial" w:eastAsia="Times New Roman" w:cs="Arial"/>
          <w:lang w:eastAsia="fr-FR"/>
        </w:rPr>
        <w:t xml:space="preserve"> </w:t>
      </w:r>
      <w:r>
        <w:rPr>
          <w:rFonts w:ascii="Arial" w:hAnsi="Arial" w:eastAsia="Times New Roman" w:cs="Arial"/>
          <w:lang w:eastAsia="fr-FR"/>
        </w:rPr>
        <w:t xml:space="preserve">la manière dont les travaux de l’</w:t>
      </w:r>
      <w:r>
        <w:rPr>
          <w:rFonts w:ascii="Arial" w:hAnsi="Arial" w:eastAsia="Times New Roman" w:cs="Arial"/>
          <w:lang w:eastAsia="fr-FR"/>
        </w:rPr>
        <w:t xml:space="preserve">invité.e</w:t>
      </w:r>
      <w:r>
        <w:rPr>
          <w:rFonts w:ascii="Arial" w:hAnsi="Arial" w:eastAsia="Times New Roman" w:cs="Arial"/>
          <w:lang w:eastAsia="fr-FR"/>
        </w:rPr>
        <w:t xml:space="preserve"> pourraient </w:t>
      </w:r>
      <w:r>
        <w:rPr>
          <w:rFonts w:ascii="Arial" w:hAnsi="Arial" w:eastAsia="Times New Roman" w:cs="Arial"/>
          <w:lang w:eastAsia="fr-FR"/>
        </w:rPr>
        <w:t xml:space="preserve">entrer en résonance avec</w:t>
      </w:r>
      <w:r>
        <w:rPr>
          <w:rFonts w:ascii="Arial" w:hAnsi="Arial" w:eastAsia="Times New Roman" w:cs="Arial"/>
          <w:lang w:eastAsia="fr-FR"/>
        </w:rPr>
        <w:t xml:space="preserve"> les </w:t>
      </w:r>
      <w:r>
        <w:rPr>
          <w:rFonts w:ascii="Arial" w:hAnsi="Arial" w:eastAsia="Times New Roman" w:cs="Arial"/>
          <w:lang w:eastAsia="fr-FR"/>
        </w:rPr>
        <w:t xml:space="preserve">recherches </w:t>
      </w:r>
      <w:r>
        <w:rPr>
          <w:rFonts w:ascii="Arial" w:hAnsi="Arial" w:eastAsia="Times New Roman" w:cs="Arial"/>
          <w:lang w:eastAsia="fr-FR"/>
        </w:rPr>
        <w:t xml:space="preserve">(et éventuellement les formations) </w:t>
      </w:r>
      <w:r>
        <w:rPr>
          <w:rFonts w:ascii="Arial" w:hAnsi="Arial" w:eastAsia="Times New Roman" w:cs="Arial"/>
          <w:lang w:eastAsia="fr-FR"/>
        </w:rPr>
        <w:t xml:space="preserve">menées au sein d’</w:t>
      </w:r>
      <w:r>
        <w:rPr>
          <w:rFonts w:ascii="Arial" w:hAnsi="Arial" w:eastAsia="Times New Roman" w:cs="Arial"/>
          <w:lang w:eastAsia="fr-FR"/>
        </w:rPr>
        <w:t xml:space="preserve">ArTeC</w:t>
      </w:r>
      <w:r>
        <w:rPr>
          <w:rFonts w:ascii="Arial" w:hAnsi="Arial" w:eastAsia="Times New Roman" w:cs="Arial"/>
          <w:lang w:eastAsia="fr-FR"/>
        </w:rPr>
        <w:t xml:space="preserve">.</w:t>
      </w:r>
      <w:r>
        <w:rPr>
          <w:rFonts w:ascii="Arial" w:hAnsi="Arial" w:eastAsia="Times New Roman" w:cs="Arial"/>
          <w:lang w:eastAsia="fr-FR"/>
        </w:rPr>
      </w:r>
    </w:p>
    <w:p w14:paraId="6A5A6CE7" w14:textId="77777777">
      <w:pPr>
        <w:spacing w:after="100" w:afterAutospacing="1" w:before="100" w:beforeAutospacing="1" w:line="240" w:lineRule="auto"/>
        <w:ind/>
        <w:jc w:val="both"/>
        <w:rPr>
          <w:rFonts w:ascii="Arial" w:hAnsi="Arial" w:eastAsia="Times New Roman" w:cs="Arial"/>
          <w:b/>
          <w:color w:val="ff0000"/>
          <w:lang w:eastAsia="fr-FR"/>
        </w:rPr>
      </w:pPr>
      <w:r>
        <w:rPr>
          <w:rFonts w:ascii="Arial" w:hAnsi="Arial" w:eastAsia="Times New Roman" w:cs="Arial"/>
          <w:b/>
          <w:color w:val="ff0000"/>
          <w:lang w:eastAsia="fr-FR"/>
        </w:rPr>
        <w:t xml:space="preserve">L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es propositions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et documents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doivent nous être transmis sur </w:t>
      </w:r>
      <w:r>
        <w:rPr>
          <w:rFonts w:ascii="Arial" w:hAnsi="Arial" w:eastAsia="Times New Roman" w:cs="Arial"/>
          <w:b/>
          <w:lang w:eastAsia="fr-FR"/>
        </w:rPr>
      </w:r>
      <w:hyperlink r:id="rId11" w:tooltip="https://kdrive.eur-artec.fr/app/collaborate/1045789/e70f3ec5-3327-4c17-a0b7-e3f01e71aff8" w:history="1">
        <w:r>
          <w:rPr>
            <w:rStyle w:val="744"/>
            <w:rFonts w:ascii="Arial" w:hAnsi="Arial" w:eastAsia="Times New Roman" w:cs="Arial"/>
            <w:b/>
            <w:lang w:eastAsia="fr-FR"/>
          </w:rPr>
          <w:t xml:space="preserve">cette boîte de dépôt</w:t>
        </w:r>
        <w:r>
          <w:rPr>
            <w:rStyle w:val="744"/>
            <w:rFonts w:ascii="Arial" w:hAnsi="Arial" w:eastAsia="Times New Roman" w:cs="Arial"/>
            <w:b/>
            <w:lang w:eastAsia="fr-FR"/>
          </w:rPr>
        </w:r>
      </w:hyperlink>
      <w:r>
        <w:rPr>
          <w:rFonts w:ascii="Arial" w:hAnsi="Arial" w:eastAsia="Times New Roman" w:cs="Arial"/>
          <w:b/>
          <w:lang w:eastAsia="fr-FR"/>
        </w:rPr>
        <w:t xml:space="preserve"> 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au plus tard l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e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lundi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11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janvier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 202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7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 à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midi (heure française).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 </w:t>
      </w:r>
      <w:r>
        <w:rPr>
          <w:rFonts w:ascii="Arial" w:hAnsi="Arial" w:eastAsia="Times New Roman" w:cs="Arial"/>
          <w:b/>
          <w:color w:val="ff0000"/>
          <w:lang w:eastAsia="fr-FR"/>
        </w:rPr>
        <w:t xml:space="preserve">Aucun dossier retardataire ou incomplet ne sera considéré comme éligible.</w:t>
      </w:r>
      <w:r>
        <w:rPr>
          <w:rFonts w:ascii="Arial" w:hAnsi="Arial" w:eastAsia="Times New Roman" w:cs="Arial"/>
          <w:b/>
          <w:color w:val="ff0000"/>
          <w:lang w:eastAsia="fr-FR"/>
        </w:rPr>
      </w:r>
    </w:p>
    <w:sectPr>
      <w:headerReference w:type="default" r:id="rId9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jaricot" w:date="2026-10-12T15:13:00Z" w:initials="j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Ajout 2</w:t>
      </w:r>
    </w:p>
  </w:comment>
  <w:comment w:id="0" w:author="jaricot" w:date="2026-10-12T15:10:00Z" w:initials="j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Ajout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  <w15:commentEx w15:paraId="0000000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06C7EF" w16cex:dateUtc="2026-10-12T13:13:00Z"/>
  <w16cex:commentExtensible w16cex:durableId="72953472" w16cex:dateUtc="2026-10-12T13:1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D06C7EF"/>
  <w16cid:commentId w16cid:paraId="00000002" w16cid:durableId="7295347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51249E07" w14:textId="77777777">
      <w:pPr>
        <w:spacing w:after="0" w:line="240" w:lineRule="auto"/>
        <w:ind/>
        <w:rPr/>
      </w:pPr>
      <w:r>
        <w:separator/>
      </w:r>
      <w:r/>
    </w:p>
  </w:endnote>
  <w:endnote w:type="continuationSeparator" w:id="0">
    <w:p w14:paraId="2183D3CA" w14:textId="77777777"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ircular Pro Book"/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ircular ArTeC"/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1524829B" w14:textId="77777777"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AE43AD7" w14:textId="77777777">
      <w:pPr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D22FA9A" w14:textId="77777777">
    <w:pPr>
      <w:pStyle w:val="740"/>
      <w:spacing/>
      <w:ind/>
      <w:jc w:val="center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960959" cy="1091429"/>
              <wp:effectExtent l="0" t="0" r="0" b="127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289542" name="Image 96289542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985613" cy="11005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33.15pt;height:85.94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/>
  </w:p>
  <w:p w14:paraId="21F4C003" w14:textId="77777777">
    <w:pPr>
      <w:pStyle w:val="740"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FB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35C17001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4BA70CC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59780D38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ricot">
    <w15:presenceInfo w15:providerId="Teamlab" w15:userId="jarico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33"/>
    <w:next w:val="73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33"/>
    <w:next w:val="73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33"/>
    <w:next w:val="73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33"/>
    <w:next w:val="73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33"/>
    <w:next w:val="73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33"/>
    <w:next w:val="73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33"/>
    <w:next w:val="73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33"/>
    <w:next w:val="73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33"/>
    <w:next w:val="73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34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34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34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34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34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34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34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34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34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33"/>
    <w:next w:val="73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34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33"/>
    <w:next w:val="73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34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33"/>
    <w:next w:val="73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34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3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33"/>
    <w:next w:val="73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34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3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3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3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34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3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3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34"/>
    <w:link w:val="740"/>
    <w:uiPriority w:val="99"/>
    <w:pPr>
      <w:pBdr/>
      <w:spacing/>
      <w:ind/>
    </w:pPr>
  </w:style>
  <w:style w:type="character" w:styleId="179">
    <w:name w:val="Footer Char"/>
    <w:basedOn w:val="734"/>
    <w:link w:val="742"/>
    <w:uiPriority w:val="99"/>
    <w:pPr>
      <w:pBdr/>
      <w:spacing/>
      <w:ind/>
    </w:pPr>
  </w:style>
  <w:style w:type="paragraph" w:styleId="180">
    <w:name w:val="Caption"/>
    <w:basedOn w:val="733"/>
    <w:next w:val="73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3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34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3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34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34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733"/>
    <w:next w:val="733"/>
    <w:uiPriority w:val="39"/>
    <w:unhideWhenUsed/>
    <w:pPr>
      <w:pBdr/>
      <w:spacing w:after="100"/>
      <w:ind/>
    </w:pPr>
  </w:style>
  <w:style w:type="paragraph" w:styleId="190">
    <w:name w:val="toc 2"/>
    <w:basedOn w:val="733"/>
    <w:next w:val="733"/>
    <w:uiPriority w:val="39"/>
    <w:unhideWhenUsed/>
    <w:pPr>
      <w:pBdr/>
      <w:spacing w:after="100"/>
      <w:ind w:left="220"/>
    </w:pPr>
  </w:style>
  <w:style w:type="paragraph" w:styleId="191">
    <w:name w:val="toc 3"/>
    <w:basedOn w:val="733"/>
    <w:next w:val="733"/>
    <w:uiPriority w:val="39"/>
    <w:unhideWhenUsed/>
    <w:pPr>
      <w:pBdr/>
      <w:spacing w:after="100"/>
      <w:ind w:left="440"/>
    </w:pPr>
  </w:style>
  <w:style w:type="paragraph" w:styleId="192">
    <w:name w:val="toc 4"/>
    <w:basedOn w:val="733"/>
    <w:next w:val="733"/>
    <w:uiPriority w:val="39"/>
    <w:unhideWhenUsed/>
    <w:pPr>
      <w:pBdr/>
      <w:spacing w:after="100"/>
      <w:ind w:left="660"/>
    </w:pPr>
  </w:style>
  <w:style w:type="paragraph" w:styleId="193">
    <w:name w:val="toc 5"/>
    <w:basedOn w:val="733"/>
    <w:next w:val="733"/>
    <w:uiPriority w:val="39"/>
    <w:unhideWhenUsed/>
    <w:pPr>
      <w:pBdr/>
      <w:spacing w:after="100"/>
      <w:ind w:left="880"/>
    </w:pPr>
  </w:style>
  <w:style w:type="paragraph" w:styleId="194">
    <w:name w:val="toc 6"/>
    <w:basedOn w:val="733"/>
    <w:next w:val="733"/>
    <w:uiPriority w:val="39"/>
    <w:unhideWhenUsed/>
    <w:pPr>
      <w:pBdr/>
      <w:spacing w:after="100"/>
      <w:ind w:left="1100"/>
    </w:pPr>
  </w:style>
  <w:style w:type="paragraph" w:styleId="195">
    <w:name w:val="toc 7"/>
    <w:basedOn w:val="733"/>
    <w:next w:val="733"/>
    <w:uiPriority w:val="39"/>
    <w:unhideWhenUsed/>
    <w:pPr>
      <w:pBdr/>
      <w:spacing w:after="100"/>
      <w:ind w:left="1320"/>
    </w:pPr>
  </w:style>
  <w:style w:type="paragraph" w:styleId="196">
    <w:name w:val="toc 8"/>
    <w:basedOn w:val="733"/>
    <w:next w:val="733"/>
    <w:uiPriority w:val="39"/>
    <w:unhideWhenUsed/>
    <w:pPr>
      <w:pBdr/>
      <w:spacing w:after="100"/>
      <w:ind w:left="1540"/>
    </w:pPr>
  </w:style>
  <w:style w:type="paragraph" w:styleId="197">
    <w:name w:val="toc 9"/>
    <w:basedOn w:val="733"/>
    <w:next w:val="73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34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33"/>
    <w:next w:val="733"/>
    <w:uiPriority w:val="99"/>
    <w:unhideWhenUsed/>
    <w:pPr>
      <w:pBdr/>
      <w:spacing w:after="0" w:afterAutospacing="0"/>
      <w:ind/>
    </w:pPr>
  </w:style>
  <w:style w:type="paragraph" w:styleId="733" w:default="1">
    <w:name w:val="Normal"/>
    <w:qFormat/>
    <w:pPr>
      <w:pBdr/>
      <w:spacing/>
      <w:ind/>
    </w:pPr>
  </w:style>
  <w:style w:type="character" w:styleId="734" w:default="1">
    <w:name w:val="Default Paragraph Font"/>
    <w:uiPriority w:val="1"/>
    <w:semiHidden/>
    <w:unhideWhenUsed/>
    <w:pPr>
      <w:pBdr/>
      <w:spacing/>
      <w:ind/>
    </w:pPr>
  </w:style>
  <w:style w:type="table" w:styleId="73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6" w:default="1">
    <w:name w:val="No List"/>
    <w:uiPriority w:val="99"/>
    <w:semiHidden/>
    <w:unhideWhenUsed/>
    <w:pPr>
      <w:pBdr/>
      <w:spacing/>
      <w:ind/>
    </w:pPr>
  </w:style>
  <w:style w:type="paragraph" w:styleId="737">
    <w:name w:val="Normal (Web)"/>
    <w:basedOn w:val="733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738">
    <w:name w:val="Strong"/>
    <w:basedOn w:val="734"/>
    <w:uiPriority w:val="22"/>
    <w:qFormat/>
    <w:pPr>
      <w:pBdr/>
      <w:spacing/>
      <w:ind/>
    </w:pPr>
    <w:rPr>
      <w:b/>
      <w:bCs/>
    </w:rPr>
  </w:style>
  <w:style w:type="paragraph" w:styleId="739">
    <w:name w:val="List Paragraph"/>
    <w:basedOn w:val="733"/>
    <w:uiPriority w:val="34"/>
    <w:qFormat/>
    <w:pPr>
      <w:pBdr/>
      <w:spacing/>
      <w:ind w:left="720"/>
      <w:contextualSpacing w:val="true"/>
    </w:pPr>
  </w:style>
  <w:style w:type="paragraph" w:styleId="740">
    <w:name w:val="Header"/>
    <w:basedOn w:val="733"/>
    <w:link w:val="741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41" w:customStyle="1">
    <w:name w:val="En-tête Car"/>
    <w:basedOn w:val="734"/>
    <w:link w:val="740"/>
    <w:uiPriority w:val="99"/>
    <w:pPr>
      <w:pBdr/>
      <w:spacing/>
      <w:ind/>
    </w:pPr>
  </w:style>
  <w:style w:type="paragraph" w:styleId="742">
    <w:name w:val="Footer"/>
    <w:basedOn w:val="733"/>
    <w:link w:val="74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43" w:customStyle="1">
    <w:name w:val="Pied de page Car"/>
    <w:basedOn w:val="734"/>
    <w:link w:val="742"/>
    <w:uiPriority w:val="99"/>
    <w:pPr>
      <w:pBdr/>
      <w:spacing/>
      <w:ind/>
    </w:pPr>
  </w:style>
  <w:style w:type="character" w:styleId="744">
    <w:name w:val="Hyperlink"/>
    <w:basedOn w:val="73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45">
    <w:name w:val="Unresolved Mention"/>
    <w:basedOn w:val="734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746">
    <w:name w:val="FollowedHyperlink"/>
    <w:basedOn w:val="73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47">
    <w:name w:val="annotation reference"/>
    <w:basedOn w:val="734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48">
    <w:name w:val="annotation text"/>
    <w:basedOn w:val="733"/>
    <w:link w:val="749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749" w:customStyle="1">
    <w:name w:val="Commentaire Car"/>
    <w:basedOn w:val="734"/>
    <w:link w:val="748"/>
    <w:uiPriority w:val="99"/>
    <w:semiHidden/>
    <w:pPr>
      <w:pBdr/>
      <w:spacing/>
      <w:ind/>
    </w:pPr>
    <w:rPr>
      <w:sz w:val="20"/>
      <w:szCs w:val="20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pPr>
      <w:pBdr/>
      <w:spacing/>
      <w:ind/>
    </w:pPr>
    <w:rPr>
      <w:b/>
      <w:bCs/>
    </w:rPr>
  </w:style>
  <w:style w:type="character" w:styleId="751" w:customStyle="1">
    <w:name w:val="Objet du commentaire Car"/>
    <w:basedOn w:val="749"/>
    <w:link w:val="750"/>
    <w:uiPriority w:val="99"/>
    <w:semiHidden/>
    <w:pPr>
      <w:pBdr/>
      <w:spacing/>
      <w:ind/>
    </w:pPr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on.soundcloud.com/mVzaplzgKkTBF2XMUy" TargetMode="External"/><Relationship Id="rId11" Type="http://schemas.openxmlformats.org/officeDocument/2006/relationships/hyperlink" Target="https://kdrive.eur-artec.fr/app/collaborate/1045789/e70f3ec5-3327-4c17-a0b7-e3f01e71aff8" TargetMode="External"/><Relationship Id="rId12" Type="http://schemas.openxmlformats.org/officeDocument/2006/relationships/comments" Target="comments.xml" /><Relationship Id="rId13" Type="http://schemas.microsoft.com/office/2011/relationships/commentsExtended" Target="commentsExtended.xml" /><Relationship Id="rId14" Type="http://schemas.microsoft.com/office/2018/08/relationships/commentsExtensible" Target="commentsExtensible.xml" /><Relationship Id="rId15" Type="http://schemas.microsoft.com/office/2016/09/relationships/commentsIds" Target="commentsIds.xml" /><Relationship Id="rId16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</dc:creator>
  <cp:keywords/>
  <dc:description/>
  <cp:lastModifiedBy>Justin Jaricot</cp:lastModifiedBy>
  <cp:revision>3</cp:revision>
  <dcterms:created xsi:type="dcterms:W3CDTF">2026-10-12T13:52:00Z</dcterms:created>
  <dcterms:modified xsi:type="dcterms:W3CDTF">2026-10-15T13:44:32Z</dcterms:modified>
</cp:coreProperties>
</file>