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D38DD" w14:textId="75BB287C" w:rsidR="002D2F52" w:rsidRDefault="002D2F52" w:rsidP="002D2F52">
      <w:pPr>
        <w:pStyle w:val="CorpsA"/>
        <w:jc w:val="center"/>
        <w:rPr>
          <w:rStyle w:val="Aucun"/>
          <w:b/>
          <w:bCs/>
          <w:color w:val="auto"/>
          <w:sz w:val="48"/>
          <w:szCs w:val="48"/>
          <w:u w:color="000090"/>
        </w:rPr>
      </w:pPr>
      <w:r>
        <w:rPr>
          <w:rFonts w:ascii="Arial Bold"/>
          <w:noProof/>
          <w:color w:val="000099"/>
          <w:u w:color="000099"/>
        </w:rPr>
        <w:drawing>
          <wp:inline distT="0" distB="0" distL="0" distR="0" wp14:anchorId="280D11B6" wp14:editId="186D45EA">
            <wp:extent cx="2583406" cy="980906"/>
            <wp:effectExtent l="0" t="0" r="7620" b="1016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eC_RV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609" cy="99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FF0D5" w14:textId="77777777" w:rsidR="002D2F52" w:rsidRDefault="002D2F52" w:rsidP="00891453">
      <w:pPr>
        <w:pStyle w:val="CorpsA"/>
        <w:rPr>
          <w:rStyle w:val="Aucun"/>
          <w:b/>
          <w:bCs/>
          <w:color w:val="auto"/>
          <w:sz w:val="48"/>
          <w:szCs w:val="48"/>
          <w:u w:color="000090"/>
        </w:rPr>
      </w:pPr>
    </w:p>
    <w:p w14:paraId="400ABBED" w14:textId="6B66F883" w:rsidR="00891453" w:rsidRPr="002D2F52" w:rsidRDefault="00891453" w:rsidP="00891453">
      <w:pPr>
        <w:pStyle w:val="CorpsA"/>
        <w:rPr>
          <w:rStyle w:val="Aucun"/>
          <w:rFonts w:ascii="Circular ArTeC" w:hAnsi="Circular ArTeC"/>
          <w:color w:val="0013B2"/>
          <w:sz w:val="20"/>
          <w:szCs w:val="20"/>
        </w:rPr>
      </w:pPr>
      <w:r w:rsidRPr="002D2F52">
        <w:rPr>
          <w:rStyle w:val="Aucun"/>
          <w:rFonts w:ascii="Circular ArTeC" w:hAnsi="Circular ArTeC"/>
          <w:b/>
          <w:bCs/>
          <w:color w:val="0013B2"/>
          <w:sz w:val="48"/>
          <w:szCs w:val="48"/>
          <w:u w:color="000090"/>
        </w:rPr>
        <w:t>Annexe</w:t>
      </w:r>
      <w:r w:rsidR="002D2F52" w:rsidRPr="002D2F52">
        <w:rPr>
          <w:rStyle w:val="Aucun"/>
          <w:rFonts w:ascii="Circular ArTeC" w:hAnsi="Circular ArTeC"/>
          <w:b/>
          <w:bCs/>
          <w:color w:val="0013B2"/>
          <w:sz w:val="48"/>
          <w:szCs w:val="48"/>
          <w:u w:color="000090"/>
        </w:rPr>
        <w:t xml:space="preserve"> 1 </w:t>
      </w:r>
    </w:p>
    <w:p w14:paraId="76D84BF6" w14:textId="2D0F4E5C" w:rsidR="00891453" w:rsidRPr="002D2F52" w:rsidRDefault="00891453" w:rsidP="002D2F52">
      <w:pPr>
        <w:pStyle w:val="Pardfaut"/>
        <w:spacing w:before="0"/>
        <w:jc w:val="center"/>
        <w:rPr>
          <w:rFonts w:ascii="Circular ArTeC" w:eastAsia="Helvetica" w:hAnsi="Circular ArTeC" w:cs="Helvetica"/>
          <w:b/>
          <w:bCs/>
          <w:color w:val="59B292"/>
          <w:sz w:val="32"/>
          <w:szCs w:val="32"/>
        </w:rPr>
      </w:pPr>
      <w:r w:rsidRPr="002D2F52">
        <w:rPr>
          <w:rFonts w:ascii="Circular ArTeC" w:hAnsi="Circular ArTeC"/>
          <w:b/>
          <w:bCs/>
          <w:color w:val="59B292"/>
          <w:sz w:val="32"/>
          <w:szCs w:val="32"/>
        </w:rPr>
        <w:t xml:space="preserve">Les </w:t>
      </w:r>
      <w:r w:rsidR="002D2F52" w:rsidRPr="002D2F52">
        <w:rPr>
          <w:rFonts w:ascii="Circular ArTeC" w:hAnsi="Circular ArTeC"/>
          <w:b/>
          <w:bCs/>
          <w:color w:val="59B292"/>
          <w:sz w:val="32"/>
          <w:szCs w:val="32"/>
        </w:rPr>
        <w:t xml:space="preserve">formats des </w:t>
      </w:r>
      <w:r w:rsidRPr="002D2F52">
        <w:rPr>
          <w:rFonts w:ascii="Circular ArTeC" w:hAnsi="Circular ArTeC"/>
          <w:b/>
          <w:bCs/>
          <w:color w:val="59B292"/>
          <w:sz w:val="32"/>
          <w:szCs w:val="32"/>
        </w:rPr>
        <w:t>Modules de Formation par la Recherche</w:t>
      </w:r>
    </w:p>
    <w:p w14:paraId="62E7068A" w14:textId="77777777" w:rsidR="00891453" w:rsidRPr="002D2F52" w:rsidRDefault="00891453" w:rsidP="00891453">
      <w:pPr>
        <w:pStyle w:val="Pardfaut"/>
        <w:spacing w:before="0"/>
        <w:jc w:val="both"/>
        <w:rPr>
          <w:rFonts w:ascii="Circular Pro Book" w:eastAsia="Calibri" w:hAnsi="Circular Pro Book" w:cs="Calibri"/>
          <w:color w:val="auto"/>
          <w:sz w:val="32"/>
          <w:szCs w:val="32"/>
        </w:rPr>
      </w:pPr>
    </w:p>
    <w:p w14:paraId="53F2C4CF" w14:textId="77777777" w:rsidR="00891453" w:rsidRPr="002D2F52" w:rsidRDefault="00891453" w:rsidP="002D2F52">
      <w:pPr>
        <w:pStyle w:val="Pardfaut"/>
        <w:pBdr>
          <w:bottom w:val="single" w:sz="4" w:space="1" w:color="auto"/>
        </w:pBdr>
        <w:spacing w:before="0"/>
        <w:jc w:val="both"/>
        <w:rPr>
          <w:rFonts w:ascii="Circular Pro Book" w:eastAsia="Calibri" w:hAnsi="Circular Pro Book" w:cs="Calibri"/>
          <w:b/>
          <w:color w:val="0013B2"/>
          <w:sz w:val="30"/>
          <w:szCs w:val="30"/>
        </w:rPr>
      </w:pPr>
      <w:r w:rsidRPr="002D2F52">
        <w:rPr>
          <w:rFonts w:ascii="Circular Pro Book" w:hAnsi="Circular Pro Book"/>
          <w:b/>
          <w:color w:val="0013B2"/>
          <w:sz w:val="30"/>
          <w:szCs w:val="30"/>
        </w:rPr>
        <w:t>Modules Grands Formats : (24h à 72h - 6 ECTS)</w:t>
      </w:r>
    </w:p>
    <w:p w14:paraId="23750986" w14:textId="77777777" w:rsidR="00891453" w:rsidRPr="002D2F52" w:rsidRDefault="00891453" w:rsidP="00891453">
      <w:pPr>
        <w:pStyle w:val="Pardfaut"/>
        <w:spacing w:before="0"/>
        <w:jc w:val="both"/>
        <w:rPr>
          <w:rFonts w:ascii="Circular Pro Book" w:eastAsia="Calibri" w:hAnsi="Circular Pro Book" w:cs="Calibri"/>
          <w:color w:val="auto"/>
          <w:sz w:val="20"/>
          <w:szCs w:val="20"/>
        </w:rPr>
      </w:pPr>
    </w:p>
    <w:p w14:paraId="5BFB28BA" w14:textId="77777777" w:rsidR="00891453" w:rsidRPr="002D2F52" w:rsidRDefault="00891453" w:rsidP="00036572">
      <w:pPr>
        <w:pStyle w:val="Pardfaut"/>
        <w:spacing w:before="100" w:after="100"/>
        <w:jc w:val="both"/>
        <w:rPr>
          <w:rFonts w:ascii="Circular Pro Book" w:eastAsia="Helvetica" w:hAnsi="Circular Pro Book" w:cs="Helvetica"/>
          <w:b/>
          <w:bCs/>
          <w:color w:val="auto"/>
        </w:rPr>
      </w:pPr>
      <w:r w:rsidRPr="002D2F52">
        <w:rPr>
          <w:rFonts w:ascii="Circular Pro Book" w:hAnsi="Circular Pro Book"/>
          <w:b/>
          <w:bCs/>
          <w:color w:val="auto"/>
        </w:rPr>
        <w:t>Atelier laboratoire / Atelier d’</w:t>
      </w:r>
      <w:proofErr w:type="spellStart"/>
      <w:r w:rsidRPr="002D2F52">
        <w:rPr>
          <w:rFonts w:ascii="Circular Pro Book" w:hAnsi="Circular Pro Book"/>
          <w:b/>
          <w:bCs/>
          <w:color w:val="auto"/>
        </w:rPr>
        <w:t>exp</w:t>
      </w:r>
      <w:r w:rsidRPr="002D2F52">
        <w:rPr>
          <w:rFonts w:ascii="Calibri" w:eastAsia="Calibri" w:hAnsi="Calibri" w:cs="Calibri"/>
          <w:b/>
          <w:bCs/>
          <w:color w:val="auto"/>
        </w:rPr>
        <w:t>é</w:t>
      </w:r>
      <w:r w:rsidRPr="002D2F52">
        <w:rPr>
          <w:rFonts w:ascii="Circular Pro Book" w:hAnsi="Circular Pro Book"/>
          <w:b/>
          <w:bCs/>
          <w:color w:val="auto"/>
        </w:rPr>
        <w:t>rimentation</w:t>
      </w:r>
      <w:proofErr w:type="spellEnd"/>
    </w:p>
    <w:p w14:paraId="4D56599C" w14:textId="77777777" w:rsidR="00891453" w:rsidRPr="002D2F52" w:rsidRDefault="00891453" w:rsidP="00036572">
      <w:pPr>
        <w:pStyle w:val="Pardfaut"/>
        <w:spacing w:before="100" w:after="100"/>
        <w:jc w:val="both"/>
        <w:rPr>
          <w:rStyle w:val="Aucun"/>
          <w:rFonts w:ascii="Arial" w:eastAsia="Tahoma" w:hAnsi="Arial" w:cs="Arial"/>
          <w:color w:val="auto"/>
          <w:sz w:val="21"/>
          <w:szCs w:val="21"/>
        </w:rPr>
      </w:pPr>
      <w:r w:rsidRPr="002D2F52">
        <w:rPr>
          <w:rFonts w:ascii="Arial" w:hAnsi="Arial" w:cs="Arial"/>
          <w:color w:val="auto"/>
          <w:sz w:val="21"/>
          <w:szCs w:val="21"/>
        </w:rPr>
        <w:t>L’atelier laboratoire ou atelier d’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expérimentation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repose sur la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création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d’une œuvre, d’un ensemble d’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oeuvres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ou, plus globalement, d’un « livrable » (objet, texte, performance, exposition, projection, etc.),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r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sultant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d’un travail d’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exp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rimentation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ou de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recherche-cr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ation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men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</w:t>
      </w:r>
      <w:proofErr w:type="spellEnd"/>
      <w:r w:rsidRPr="002D2F52">
        <w:rPr>
          <w:rFonts w:ascii="Arial" w:eastAsia="Calibri" w:hAnsi="Arial" w:cs="Arial"/>
          <w:color w:val="auto"/>
          <w:sz w:val="21"/>
          <w:szCs w:val="21"/>
        </w:rPr>
        <w:t>́</w:t>
      </w:r>
      <w:r w:rsidRPr="002D2F52">
        <w:rPr>
          <w:rFonts w:ascii="Arial" w:hAnsi="Arial" w:cs="Arial"/>
          <w:color w:val="auto"/>
          <w:sz w:val="21"/>
          <w:szCs w:val="21"/>
        </w:rPr>
        <w:t xml:space="preserve"> sur le long terme (pouvant s’</w:t>
      </w:r>
      <w:proofErr w:type="spellStart"/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tendre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au maximum sur un semestre). L’</w:t>
      </w:r>
      <w:proofErr w:type="spellStart"/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laboration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d’un atelier en collaboration avec au moins un partenaire franc</w:t>
      </w:r>
      <w:r w:rsidRPr="002D2F52">
        <w:rPr>
          <w:rStyle w:val="Aucun"/>
          <w:rFonts w:ascii="Arial" w:eastAsia="Calibri" w:hAnsi="Arial" w:cs="Arial"/>
          <w:color w:val="auto"/>
          <w:sz w:val="21"/>
          <w:szCs w:val="21"/>
        </w:rPr>
        <w:t>̧</w:t>
      </w:r>
      <w:r w:rsidRPr="002D2F52">
        <w:rPr>
          <w:rFonts w:ascii="Arial" w:hAnsi="Arial" w:cs="Arial"/>
          <w:color w:val="auto"/>
          <w:sz w:val="21"/>
          <w:szCs w:val="21"/>
          <w:lang w:val="pt-PT"/>
        </w:rPr>
        <w:t>ais ou</w:t>
      </w:r>
      <w:r w:rsidRPr="002D2F52">
        <w:rPr>
          <w:rFonts w:ascii="Arial" w:hAnsi="Arial" w:cs="Arial"/>
          <w:color w:val="auto"/>
          <w:sz w:val="21"/>
          <w:szCs w:val="21"/>
        </w:rPr>
        <w:t> 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étranger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, universitaire, artistique ou professionnel, est souhaitable et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recommandée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. L’usage d’outils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numériques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pour le travail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mene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́ au sein de l’atelier est </w:t>
      </w:r>
      <w:proofErr w:type="spellStart"/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galement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à</w:t>
      </w:r>
      <w:r w:rsidRPr="002D2F52">
        <w:rPr>
          <w:rFonts w:ascii="Arial" w:hAnsi="Arial" w:cs="Arial"/>
          <w:color w:val="auto"/>
          <w:sz w:val="21"/>
          <w:szCs w:val="21"/>
        </w:rPr>
        <w:t xml:space="preserve"> valoriser. L’atelier peut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r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pondre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à</w:t>
      </w:r>
      <w:r w:rsidRPr="002D2F52">
        <w:rPr>
          <w:rFonts w:ascii="Arial" w:hAnsi="Arial" w:cs="Arial"/>
          <w:color w:val="auto"/>
          <w:sz w:val="21"/>
          <w:szCs w:val="21"/>
        </w:rPr>
        <w:t xml:space="preserve"> une commande et s’effectuer en partie ou en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totalit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</w:t>
      </w:r>
      <w:proofErr w:type="spellEnd"/>
      <w:r w:rsidRPr="002D2F52">
        <w:rPr>
          <w:rFonts w:ascii="Arial" w:eastAsia="Calibri" w:hAnsi="Arial" w:cs="Arial"/>
          <w:color w:val="auto"/>
          <w:sz w:val="21"/>
          <w:szCs w:val="21"/>
        </w:rPr>
        <w:t>́</w:t>
      </w:r>
      <w:r w:rsidRPr="002D2F52">
        <w:rPr>
          <w:rFonts w:ascii="Arial" w:hAnsi="Arial" w:cs="Arial"/>
          <w:color w:val="auto"/>
          <w:sz w:val="21"/>
          <w:szCs w:val="21"/>
        </w:rPr>
        <w:t xml:space="preserve"> « hors les murs » des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universit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et institutions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impliqu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es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dans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ArTeC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> (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possibilit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</w:t>
      </w:r>
      <w:proofErr w:type="spellEnd"/>
      <w:r w:rsidRPr="002D2F52">
        <w:rPr>
          <w:rFonts w:ascii="Arial" w:eastAsia="Calibri" w:hAnsi="Arial" w:cs="Arial"/>
          <w:color w:val="auto"/>
          <w:sz w:val="21"/>
          <w:szCs w:val="21"/>
        </w:rPr>
        <w:t>́</w:t>
      </w:r>
      <w:r w:rsidRPr="002D2F52">
        <w:rPr>
          <w:rFonts w:ascii="Arial" w:hAnsi="Arial" w:cs="Arial"/>
          <w:color w:val="auto"/>
          <w:sz w:val="21"/>
          <w:szCs w:val="21"/>
        </w:rPr>
        <w:t xml:space="preserve"> de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délocalisation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à l’</w:t>
      </w:r>
      <w:proofErr w:type="spellStart"/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tranger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en particulier).</w:t>
      </w:r>
    </w:p>
    <w:p w14:paraId="1B2EBA82" w14:textId="77777777" w:rsidR="00036572" w:rsidRDefault="00891453" w:rsidP="00036572">
      <w:pPr>
        <w:pStyle w:val="Pardfaut"/>
        <w:spacing w:before="100" w:after="100"/>
        <w:jc w:val="both"/>
        <w:rPr>
          <w:rFonts w:ascii="Arial" w:hAnsi="Arial" w:cs="Arial"/>
          <w:color w:val="auto"/>
          <w:sz w:val="21"/>
          <w:szCs w:val="21"/>
        </w:rPr>
      </w:pPr>
      <w:r w:rsidRPr="002D2F52">
        <w:rPr>
          <w:rFonts w:ascii="Arial" w:hAnsi="Arial" w:cs="Arial"/>
          <w:color w:val="auto"/>
          <w:sz w:val="21"/>
          <w:szCs w:val="21"/>
        </w:rPr>
        <w:t xml:space="preserve">Par ailleurs, il permet aux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étudiants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du partenaire franc</w:t>
      </w:r>
      <w:r w:rsidRPr="002D2F52">
        <w:rPr>
          <w:rStyle w:val="Aucun"/>
          <w:rFonts w:ascii="Arial" w:eastAsia="Calibri" w:hAnsi="Arial" w:cs="Arial"/>
          <w:color w:val="auto"/>
          <w:sz w:val="21"/>
          <w:szCs w:val="21"/>
        </w:rPr>
        <w:t>̧</w:t>
      </w:r>
      <w:r w:rsidRPr="002D2F52">
        <w:rPr>
          <w:rFonts w:ascii="Arial" w:hAnsi="Arial" w:cs="Arial"/>
          <w:color w:val="auto"/>
          <w:sz w:val="21"/>
          <w:szCs w:val="21"/>
          <w:lang w:val="pt-PT"/>
        </w:rPr>
        <w:t>ais ou e</w:t>
      </w:r>
      <w:r w:rsidRPr="002D2F52">
        <w:rPr>
          <w:rFonts w:ascii="Arial" w:hAnsi="Arial" w:cs="Arial"/>
          <w:color w:val="auto"/>
          <w:sz w:val="21"/>
          <w:szCs w:val="21"/>
        </w:rPr>
        <w:t>́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tranger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de participer au projet et d’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int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grer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les groupes de travail, en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pr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sentiel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ou </w:t>
      </w:r>
      <w:proofErr w:type="spellStart"/>
      <w:r w:rsidRPr="002D2F52">
        <w:rPr>
          <w:rFonts w:ascii="Arial" w:eastAsia="Calibri" w:hAnsi="Arial" w:cs="Arial"/>
          <w:color w:val="auto"/>
          <w:sz w:val="21"/>
          <w:szCs w:val="21"/>
        </w:rPr>
        <w:t>a</w:t>
      </w:r>
      <w:proofErr w:type="spellEnd"/>
      <w:r w:rsidRPr="002D2F52">
        <w:rPr>
          <w:rFonts w:ascii="Arial" w:eastAsia="Calibri" w:hAnsi="Arial" w:cs="Arial"/>
          <w:color w:val="auto"/>
          <w:sz w:val="21"/>
          <w:szCs w:val="21"/>
        </w:rPr>
        <w:t>̀</w:t>
      </w:r>
      <w:r w:rsidRPr="002D2F52">
        <w:rPr>
          <w:rFonts w:ascii="Arial" w:hAnsi="Arial" w:cs="Arial"/>
          <w:color w:val="auto"/>
          <w:sz w:val="21"/>
          <w:szCs w:val="21"/>
        </w:rPr>
        <w:t xml:space="preserve"> distance.</w:t>
      </w:r>
    </w:p>
    <w:p w14:paraId="04B8A10C" w14:textId="6AB5DB4D" w:rsidR="00891453" w:rsidRPr="002D2F52" w:rsidRDefault="00891453" w:rsidP="00036572">
      <w:pPr>
        <w:pStyle w:val="Pardfaut"/>
        <w:spacing w:before="100" w:after="100"/>
        <w:jc w:val="both"/>
        <w:rPr>
          <w:rStyle w:val="Aucun"/>
          <w:rFonts w:ascii="Arial" w:eastAsia="Tahoma" w:hAnsi="Arial" w:cs="Arial"/>
          <w:color w:val="auto"/>
          <w:sz w:val="21"/>
          <w:szCs w:val="21"/>
        </w:rPr>
      </w:pPr>
      <w:r w:rsidRPr="002D2F52">
        <w:rPr>
          <w:rFonts w:ascii="Arial" w:hAnsi="Arial" w:cs="Arial"/>
          <w:color w:val="auto"/>
          <w:sz w:val="21"/>
          <w:szCs w:val="21"/>
        </w:rPr>
        <w:t xml:space="preserve">Le format de chaque atelier est relativement libre. Il peut se composer de rendez-vous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réguliers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et/ou de sessions de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création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intensives,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me</w:t>
      </w:r>
      <w:r w:rsidRPr="002D2F52">
        <w:rPr>
          <w:rStyle w:val="Aucun"/>
          <w:rFonts w:ascii="Arial" w:eastAsia="Calibri" w:hAnsi="Arial" w:cs="Arial"/>
          <w:color w:val="auto"/>
          <w:sz w:val="21"/>
          <w:szCs w:val="21"/>
        </w:rPr>
        <w:t>̂</w:t>
      </w:r>
      <w:r w:rsidRPr="002D2F52">
        <w:rPr>
          <w:rFonts w:ascii="Arial" w:hAnsi="Arial" w:cs="Arial"/>
          <w:color w:val="auto"/>
          <w:sz w:val="21"/>
          <w:szCs w:val="21"/>
        </w:rPr>
        <w:t>lant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théorie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et pratique. Les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étudiant.</w:t>
      </w:r>
      <w:proofErr w:type="gramStart"/>
      <w:r w:rsidRPr="002D2F52">
        <w:rPr>
          <w:rFonts w:ascii="Arial" w:hAnsi="Arial" w:cs="Arial"/>
          <w:color w:val="auto"/>
          <w:sz w:val="21"/>
          <w:szCs w:val="21"/>
        </w:rPr>
        <w:t>e.s</w:t>
      </w:r>
      <w:proofErr w:type="spellEnd"/>
      <w:proofErr w:type="gramEnd"/>
      <w:r w:rsidRPr="002D2F52">
        <w:rPr>
          <w:rFonts w:ascii="Arial" w:hAnsi="Arial" w:cs="Arial"/>
          <w:color w:val="auto"/>
          <w:sz w:val="21"/>
          <w:szCs w:val="21"/>
        </w:rPr>
        <w:t xml:space="preserve"> travaillent en mode projet, comme le workshop, mais prennent le temps de construire à plusieurs, avec des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compétences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transversales, un livrable suffisamment abouti pour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e</w:t>
      </w:r>
      <w:r w:rsidRPr="002D2F52">
        <w:rPr>
          <w:rStyle w:val="Aucun"/>
          <w:rFonts w:ascii="Arial" w:eastAsia="Calibri" w:hAnsi="Arial" w:cs="Arial"/>
          <w:color w:val="auto"/>
          <w:sz w:val="21"/>
          <w:szCs w:val="21"/>
        </w:rPr>
        <w:t>̂</w:t>
      </w:r>
      <w:r w:rsidRPr="002D2F52">
        <w:rPr>
          <w:rFonts w:ascii="Arial" w:hAnsi="Arial" w:cs="Arial"/>
          <w:color w:val="auto"/>
          <w:sz w:val="21"/>
          <w:szCs w:val="21"/>
        </w:rPr>
        <w:t>tre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envisagé comme un produit fini. Celui-ci doit faire l’objet d’une restitution publique, sous la forme d’un </w:t>
      </w:r>
      <w:proofErr w:type="spellStart"/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v</w:t>
      </w:r>
      <w:r w:rsidR="002D2F52" w:rsidRPr="002D2F52">
        <w:rPr>
          <w:rFonts w:ascii="Arial" w:eastAsia="Calibri" w:hAnsi="Arial" w:cs="Arial"/>
          <w:color w:val="auto"/>
          <w:sz w:val="21"/>
          <w:szCs w:val="21"/>
        </w:rPr>
        <w:t>é</w:t>
      </w:r>
      <w:r w:rsidRPr="002D2F52">
        <w:rPr>
          <w:rFonts w:ascii="Arial" w:hAnsi="Arial" w:cs="Arial"/>
          <w:color w:val="auto"/>
          <w:sz w:val="21"/>
          <w:szCs w:val="21"/>
        </w:rPr>
        <w:t>nement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ouvert 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à</w:t>
      </w:r>
      <w:r w:rsidRPr="002D2F52">
        <w:rPr>
          <w:rFonts w:ascii="Arial" w:hAnsi="Arial" w:cs="Arial"/>
          <w:color w:val="auto"/>
          <w:sz w:val="21"/>
          <w:szCs w:val="21"/>
        </w:rPr>
        <w:t xml:space="preserve"> tous (au moins la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communaut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</w:t>
      </w:r>
      <w:proofErr w:type="spellEnd"/>
      <w:r w:rsidRPr="002D2F52">
        <w:rPr>
          <w:rFonts w:ascii="Arial" w:eastAsia="Calibri" w:hAnsi="Arial" w:cs="Arial"/>
          <w:color w:val="auto"/>
          <w:sz w:val="21"/>
          <w:szCs w:val="21"/>
        </w:rPr>
        <w:t>́</w:t>
      </w:r>
      <w:r w:rsidRPr="002D2F52">
        <w:rPr>
          <w:rFonts w:ascii="Arial" w:hAnsi="Arial" w:cs="Arial"/>
          <w:color w:val="auto"/>
          <w:sz w:val="21"/>
          <w:szCs w:val="21"/>
        </w:rPr>
        <w:t xml:space="preserve"> ARTEC) et en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pr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sence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>, autant que faire se peut, des partenaires.</w:t>
      </w:r>
    </w:p>
    <w:p w14:paraId="3A070800" w14:textId="77777777" w:rsidR="00891453" w:rsidRPr="002D2F52" w:rsidRDefault="00891453" w:rsidP="00036572">
      <w:pPr>
        <w:pStyle w:val="Pardfaut"/>
        <w:spacing w:before="100" w:after="100"/>
        <w:jc w:val="both"/>
        <w:rPr>
          <w:rFonts w:ascii="Circular Pro Book" w:hAnsi="Circular Pro Book"/>
          <w:b/>
          <w:bCs/>
          <w:color w:val="auto"/>
          <w:sz w:val="20"/>
          <w:szCs w:val="22"/>
        </w:rPr>
      </w:pPr>
    </w:p>
    <w:p w14:paraId="3ACABC25" w14:textId="77777777" w:rsidR="00891453" w:rsidRPr="002D2F52" w:rsidRDefault="00891453" w:rsidP="00036572">
      <w:pPr>
        <w:pStyle w:val="Pardfaut"/>
        <w:spacing w:before="100" w:after="100"/>
        <w:jc w:val="both"/>
        <w:rPr>
          <w:rFonts w:ascii="Circular Pro Book" w:eastAsia="Helvetica" w:hAnsi="Circular Pro Book" w:cs="Helvetica"/>
          <w:b/>
          <w:bCs/>
          <w:color w:val="auto"/>
        </w:rPr>
      </w:pPr>
      <w:r w:rsidRPr="002D2F52">
        <w:rPr>
          <w:rFonts w:ascii="Circular Pro Book" w:hAnsi="Circular Pro Book"/>
          <w:b/>
          <w:bCs/>
          <w:color w:val="auto"/>
        </w:rPr>
        <w:t>Cycle de conférences</w:t>
      </w:r>
    </w:p>
    <w:p w14:paraId="0EA0B09C" w14:textId="77777777" w:rsidR="00891453" w:rsidRPr="002D2F52" w:rsidRDefault="00891453" w:rsidP="00036572">
      <w:pPr>
        <w:pStyle w:val="Pardfaut"/>
        <w:spacing w:before="100" w:after="100"/>
        <w:jc w:val="both"/>
        <w:rPr>
          <w:rFonts w:ascii="Arial" w:hAnsi="Arial" w:cs="Arial"/>
          <w:color w:val="auto"/>
          <w:sz w:val="21"/>
          <w:szCs w:val="21"/>
        </w:rPr>
      </w:pPr>
      <w:r w:rsidRPr="002D2F52">
        <w:rPr>
          <w:rFonts w:ascii="Arial" w:hAnsi="Arial" w:cs="Arial"/>
          <w:color w:val="auto"/>
          <w:sz w:val="21"/>
          <w:szCs w:val="21"/>
        </w:rPr>
        <w:t xml:space="preserve">Le cycle de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conférences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est un temps de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réflexion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théorique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sur une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journée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ou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demi-journée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dans lequel des 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spécialistes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d’une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th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matique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, d’une discipline ou d’une pratique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cr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ative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sont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invités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à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débattre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et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échanger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 sur une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problématique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spécifique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: professionnels, doctorants, enseignants-chercheurs d’autres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universit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... Le cycle doit comprendre au moins trois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s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ances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d’une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journ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. Si la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probl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matique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> et la moiti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 xml:space="preserve"> au moins de la programmation sont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proposées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en amont par le porteur du projet dans le cadre de l’AAP (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th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matique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, conception du programme, intervenants et lieu), la conception et le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d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roulement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du cycle doivent impliquer fortement les </w:t>
      </w:r>
      <w:proofErr w:type="spellStart"/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tudiants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: travail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complémentaire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de veille, organisation pratique et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opérationnelle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, propositions et construction de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séances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complémentaires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>, communication et valorisation de l’</w:t>
      </w:r>
      <w:proofErr w:type="spellStart"/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v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è</w:t>
      </w:r>
      <w:r w:rsidRPr="002D2F52">
        <w:rPr>
          <w:rFonts w:ascii="Arial" w:hAnsi="Arial" w:cs="Arial"/>
          <w:color w:val="auto"/>
          <w:sz w:val="21"/>
          <w:szCs w:val="21"/>
        </w:rPr>
        <w:t>nement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, etc. dans une perspective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th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orico-pratique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, visant l’insertion future des </w:t>
      </w:r>
      <w:proofErr w:type="spellStart"/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tudiant.e.s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dans le monde de la recherche, de la culture, de la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création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>, de l’art ou dans un domaine professionnel.</w:t>
      </w:r>
    </w:p>
    <w:p w14:paraId="45A409FE" w14:textId="77777777" w:rsidR="00891453" w:rsidRPr="002D2F52" w:rsidRDefault="00891453" w:rsidP="00036572">
      <w:pPr>
        <w:pStyle w:val="Pardfaut"/>
        <w:spacing w:before="100" w:after="100"/>
        <w:jc w:val="both"/>
        <w:rPr>
          <w:rStyle w:val="Aucun"/>
          <w:rFonts w:ascii="Circular Pro Book" w:eastAsia="Tahoma" w:hAnsi="Circular Pro Book" w:cs="Tahoma"/>
          <w:color w:val="auto"/>
          <w:sz w:val="22"/>
        </w:rPr>
      </w:pPr>
    </w:p>
    <w:p w14:paraId="41202D64" w14:textId="77777777" w:rsidR="00891453" w:rsidRPr="002D2F52" w:rsidRDefault="00891453" w:rsidP="00036572">
      <w:pPr>
        <w:pStyle w:val="Pardfaut"/>
        <w:spacing w:before="100" w:after="100"/>
        <w:jc w:val="both"/>
        <w:rPr>
          <w:rFonts w:ascii="Circular Pro Book" w:eastAsia="Helvetica" w:hAnsi="Circular Pro Book" w:cs="Helvetica"/>
          <w:b/>
          <w:bCs/>
          <w:color w:val="auto"/>
        </w:rPr>
      </w:pPr>
      <w:r w:rsidRPr="002D2F52">
        <w:rPr>
          <w:rFonts w:ascii="Circular Pro Book" w:hAnsi="Circular Pro Book"/>
          <w:b/>
          <w:bCs/>
          <w:color w:val="auto"/>
        </w:rPr>
        <w:lastRenderedPageBreak/>
        <w:t>Classe partagée à l’international</w:t>
      </w:r>
    </w:p>
    <w:p w14:paraId="0A7A202F" w14:textId="77777777" w:rsidR="00891453" w:rsidRPr="002D2F52" w:rsidRDefault="00891453" w:rsidP="00036572">
      <w:pPr>
        <w:pStyle w:val="Pardfaut"/>
        <w:spacing w:before="100" w:after="100"/>
        <w:jc w:val="both"/>
        <w:rPr>
          <w:rFonts w:ascii="Arial" w:hAnsi="Arial" w:cs="Arial"/>
          <w:color w:val="auto"/>
          <w:sz w:val="21"/>
          <w:szCs w:val="21"/>
        </w:rPr>
      </w:pPr>
      <w:r w:rsidRPr="002D2F52">
        <w:rPr>
          <w:rFonts w:ascii="Arial" w:hAnsi="Arial" w:cs="Arial"/>
          <w:color w:val="auto"/>
          <w:sz w:val="21"/>
          <w:szCs w:val="21"/>
        </w:rPr>
        <w:t xml:space="preserve">La classe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partagée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à l’international a pour but de faire collaborer </w:t>
      </w:r>
      <w:proofErr w:type="spellStart"/>
      <w:r w:rsidRPr="002D2F52">
        <w:rPr>
          <w:rFonts w:ascii="Arial" w:eastAsia="Calibri" w:hAnsi="Arial" w:cs="Arial"/>
          <w:color w:val="auto"/>
          <w:sz w:val="21"/>
          <w:szCs w:val="21"/>
        </w:rPr>
        <w:t>a</w:t>
      </w:r>
      <w:proofErr w:type="spellEnd"/>
      <w:r w:rsidRPr="002D2F52">
        <w:rPr>
          <w:rFonts w:ascii="Arial" w:eastAsia="Calibri" w:hAnsi="Arial" w:cs="Arial"/>
          <w:color w:val="auto"/>
          <w:sz w:val="21"/>
          <w:szCs w:val="21"/>
        </w:rPr>
        <w:t>̀</w:t>
      </w:r>
      <w:r w:rsidRPr="002D2F52">
        <w:rPr>
          <w:rFonts w:ascii="Arial" w:hAnsi="Arial" w:cs="Arial"/>
          <w:color w:val="auto"/>
          <w:sz w:val="21"/>
          <w:szCs w:val="21"/>
        </w:rPr>
        <w:t xml:space="preserve"> distance des </w:t>
      </w:r>
      <w:proofErr w:type="spellStart"/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tudiant.</w:t>
      </w:r>
      <w:proofErr w:type="gramStart"/>
      <w:r w:rsidRPr="002D2F52">
        <w:rPr>
          <w:rFonts w:ascii="Arial" w:hAnsi="Arial" w:cs="Arial"/>
          <w:color w:val="auto"/>
          <w:sz w:val="21"/>
          <w:szCs w:val="21"/>
        </w:rPr>
        <w:t>e.s</w:t>
      </w:r>
      <w:proofErr w:type="spellEnd"/>
      <w:proofErr w:type="gramEnd"/>
      <w:r w:rsidRPr="002D2F52">
        <w:rPr>
          <w:rFonts w:ascii="Arial" w:hAnsi="Arial" w:cs="Arial"/>
          <w:color w:val="auto"/>
          <w:sz w:val="21"/>
          <w:szCs w:val="21"/>
        </w:rPr>
        <w:t xml:space="preserve"> appartenant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a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̀ des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universités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ou des organismes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situés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dans des pays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différents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,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gr</w:t>
      </w:r>
      <w:r w:rsidRPr="002D2F52">
        <w:rPr>
          <w:rStyle w:val="Aucun"/>
          <w:rFonts w:ascii="Arial" w:hAnsi="Arial" w:cs="Arial"/>
          <w:color w:val="auto"/>
          <w:sz w:val="21"/>
          <w:szCs w:val="21"/>
        </w:rPr>
        <w:t>a</w:t>
      </w:r>
      <w:r w:rsidRPr="002D2F52">
        <w:rPr>
          <w:rStyle w:val="Aucun"/>
          <w:rFonts w:ascii="Arial" w:eastAsia="Calibri" w:hAnsi="Arial" w:cs="Arial"/>
          <w:color w:val="auto"/>
          <w:sz w:val="21"/>
          <w:szCs w:val="21"/>
        </w:rPr>
        <w:t>̂</w:t>
      </w:r>
      <w:r w:rsidRPr="002D2F52">
        <w:rPr>
          <w:rFonts w:ascii="Arial" w:hAnsi="Arial" w:cs="Arial"/>
          <w:color w:val="auto"/>
          <w:sz w:val="21"/>
          <w:szCs w:val="21"/>
        </w:rPr>
        <w:t>ce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a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̀ des outils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numériques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multiples (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visioconférences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, messages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électroniques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, partages de documents, etc.). Elle permet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également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la collaboration active d’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enseignant.</w:t>
      </w:r>
      <w:proofErr w:type="gramStart"/>
      <w:r w:rsidRPr="002D2F52">
        <w:rPr>
          <w:rFonts w:ascii="Arial" w:hAnsi="Arial" w:cs="Arial"/>
          <w:color w:val="auto"/>
          <w:sz w:val="21"/>
          <w:szCs w:val="21"/>
        </w:rPr>
        <w:t>e.s</w:t>
      </w:r>
      <w:proofErr w:type="spellEnd"/>
      <w:proofErr w:type="gramEnd"/>
      <w:r w:rsidRPr="002D2F52">
        <w:rPr>
          <w:rFonts w:ascii="Arial" w:hAnsi="Arial" w:cs="Arial"/>
          <w:color w:val="auto"/>
          <w:sz w:val="21"/>
          <w:szCs w:val="21"/>
        </w:rPr>
        <w:t xml:space="preserve">-chercheurs, de chercheurs, de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créateurs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>, etc. en provenance de plusieurs pays afin d’</w:t>
      </w:r>
      <w:proofErr w:type="spellStart"/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laborer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un projet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p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dagogique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international. La classe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partag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à</w:t>
      </w:r>
      <w:r w:rsidRPr="002D2F52">
        <w:rPr>
          <w:rFonts w:ascii="Arial" w:hAnsi="Arial" w:cs="Arial"/>
          <w:color w:val="auto"/>
          <w:sz w:val="21"/>
          <w:szCs w:val="21"/>
        </w:rPr>
        <w:t xml:space="preserve"> l’international peut, par exemple,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e</w:t>
      </w:r>
      <w:r w:rsidRPr="002D2F52">
        <w:rPr>
          <w:rStyle w:val="Aucun"/>
          <w:rFonts w:ascii="Arial" w:eastAsia="Calibri" w:hAnsi="Arial" w:cs="Arial"/>
          <w:color w:val="auto"/>
          <w:sz w:val="21"/>
          <w:szCs w:val="21"/>
        </w:rPr>
        <w:t>̂</w:t>
      </w:r>
      <w:r w:rsidRPr="002D2F52">
        <w:rPr>
          <w:rFonts w:ascii="Arial" w:hAnsi="Arial" w:cs="Arial"/>
          <w:color w:val="auto"/>
          <w:sz w:val="21"/>
          <w:szCs w:val="21"/>
        </w:rPr>
        <w:t>tre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rythmée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par des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séances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assurées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alternativement par les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enseignant.</w:t>
      </w:r>
      <w:proofErr w:type="gramStart"/>
      <w:r w:rsidRPr="002D2F52">
        <w:rPr>
          <w:rFonts w:ascii="Arial" w:hAnsi="Arial" w:cs="Arial"/>
          <w:color w:val="auto"/>
          <w:sz w:val="21"/>
          <w:szCs w:val="21"/>
        </w:rPr>
        <w:t>e.s</w:t>
      </w:r>
      <w:proofErr w:type="spellEnd"/>
      <w:proofErr w:type="gramEnd"/>
      <w:r w:rsidRPr="002D2F52">
        <w:rPr>
          <w:rFonts w:ascii="Arial" w:hAnsi="Arial" w:cs="Arial"/>
          <w:color w:val="auto"/>
          <w:sz w:val="21"/>
          <w:szCs w:val="21"/>
        </w:rPr>
        <w:t xml:space="preserve"> de chaque pays : les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étudiant.e.s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qui ne sont pas dans le lieu où se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déroule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le cours suivent la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séance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en podcast et sont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invités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à interagir par le biais d’outils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num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riques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>.</w:t>
      </w:r>
    </w:p>
    <w:p w14:paraId="0A317029" w14:textId="77777777" w:rsidR="00891453" w:rsidRPr="002D2F52" w:rsidRDefault="00891453" w:rsidP="00036572">
      <w:pPr>
        <w:pStyle w:val="Pardfaut"/>
        <w:spacing w:before="100" w:after="100"/>
        <w:jc w:val="both"/>
        <w:rPr>
          <w:rStyle w:val="Aucun"/>
          <w:rFonts w:ascii="Circular Pro Book" w:eastAsia="Tahoma" w:hAnsi="Circular Pro Book" w:cs="Tahoma"/>
          <w:color w:val="auto"/>
          <w:sz w:val="22"/>
        </w:rPr>
      </w:pPr>
    </w:p>
    <w:p w14:paraId="25A89A81" w14:textId="77777777" w:rsidR="00891453" w:rsidRPr="002D2F52" w:rsidRDefault="00891453" w:rsidP="00036572">
      <w:pPr>
        <w:pStyle w:val="Pardfaut"/>
        <w:spacing w:before="100" w:after="100"/>
        <w:jc w:val="both"/>
        <w:rPr>
          <w:rFonts w:ascii="Circular Pro Book" w:eastAsia="Helvetica" w:hAnsi="Circular Pro Book" w:cs="Helvetica"/>
          <w:b/>
          <w:bCs/>
          <w:color w:val="auto"/>
        </w:rPr>
      </w:pPr>
      <w:r w:rsidRPr="002D2F52">
        <w:rPr>
          <w:rFonts w:ascii="Circular Pro Book" w:hAnsi="Circular Pro Book"/>
          <w:b/>
          <w:bCs/>
          <w:color w:val="auto"/>
        </w:rPr>
        <w:t xml:space="preserve">Module d’enseignement </w:t>
      </w:r>
      <w:r w:rsidRPr="002D2F52">
        <w:rPr>
          <w:rFonts w:ascii="Circular Pro Book" w:eastAsia="Calibri" w:hAnsi="Circular Pro Book" w:cs="Calibri"/>
          <w:b/>
          <w:bCs/>
          <w:color w:val="auto"/>
        </w:rPr>
        <w:t>à</w:t>
      </w:r>
      <w:r w:rsidRPr="002D2F52">
        <w:rPr>
          <w:rFonts w:ascii="Circular Pro Book" w:hAnsi="Circular Pro Book"/>
          <w:b/>
          <w:bCs/>
          <w:color w:val="auto"/>
        </w:rPr>
        <w:t xml:space="preserve"> distance</w:t>
      </w:r>
    </w:p>
    <w:p w14:paraId="503C16E3" w14:textId="77777777" w:rsidR="00891453" w:rsidRPr="002D2F52" w:rsidRDefault="00891453" w:rsidP="00036572">
      <w:pPr>
        <w:pStyle w:val="Pardfaut"/>
        <w:spacing w:before="100" w:after="100"/>
        <w:jc w:val="both"/>
        <w:rPr>
          <w:rStyle w:val="Aucun"/>
          <w:rFonts w:ascii="Arial" w:eastAsia="Tahoma" w:hAnsi="Arial" w:cs="Arial"/>
          <w:color w:val="auto"/>
          <w:sz w:val="21"/>
          <w:szCs w:val="21"/>
        </w:rPr>
      </w:pPr>
      <w:r w:rsidRPr="002D2F52">
        <w:rPr>
          <w:rFonts w:ascii="Arial" w:hAnsi="Arial" w:cs="Arial"/>
          <w:color w:val="auto"/>
          <w:sz w:val="21"/>
          <w:szCs w:val="21"/>
        </w:rPr>
        <w:t xml:space="preserve">Il s’agit d’un module que les </w:t>
      </w:r>
      <w:proofErr w:type="spellStart"/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tudiant.e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. sont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amen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à</w:t>
      </w:r>
      <w:r w:rsidRPr="002D2F52">
        <w:rPr>
          <w:rFonts w:ascii="Arial" w:hAnsi="Arial" w:cs="Arial"/>
          <w:color w:val="auto"/>
          <w:sz w:val="21"/>
          <w:szCs w:val="21"/>
        </w:rPr>
        <w:t xml:space="preserve"> suivre uniquement en ligne, via une plateforme 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num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rique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. Ce module peut prendre la forme d’un podcast, d’un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Mooc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, d’un cours en ligne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multim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dia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, etc. Un module d’enseignement 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à</w:t>
      </w:r>
      <w:r w:rsidRPr="002D2F52">
        <w:rPr>
          <w:rFonts w:ascii="Arial" w:hAnsi="Arial" w:cs="Arial"/>
          <w:color w:val="auto"/>
          <w:sz w:val="21"/>
          <w:szCs w:val="21"/>
        </w:rPr>
        <w:t xml:space="preserve"> distance permet </w:t>
      </w:r>
      <w:proofErr w:type="spellStart"/>
      <w:r w:rsidRPr="002D2F52">
        <w:rPr>
          <w:rFonts w:ascii="Arial" w:eastAsia="Calibri" w:hAnsi="Arial" w:cs="Arial"/>
          <w:color w:val="auto"/>
          <w:sz w:val="21"/>
          <w:szCs w:val="21"/>
        </w:rPr>
        <w:t>a</w:t>
      </w:r>
      <w:proofErr w:type="spellEnd"/>
      <w:r w:rsidRPr="002D2F52">
        <w:rPr>
          <w:rFonts w:ascii="Arial" w:eastAsia="Calibri" w:hAnsi="Arial" w:cs="Arial"/>
          <w:color w:val="auto"/>
          <w:sz w:val="21"/>
          <w:szCs w:val="21"/>
        </w:rPr>
        <w:t>̀</w:t>
      </w:r>
      <w:r w:rsidRPr="002D2F52">
        <w:rPr>
          <w:rFonts w:ascii="Arial" w:hAnsi="Arial" w:cs="Arial"/>
          <w:color w:val="auto"/>
          <w:sz w:val="21"/>
          <w:szCs w:val="21"/>
        </w:rPr>
        <w:t xml:space="preserve"> chaque </w:t>
      </w:r>
      <w:proofErr w:type="spellStart"/>
      <w:proofErr w:type="gramStart"/>
      <w:r w:rsidRPr="002D2F52">
        <w:rPr>
          <w:rFonts w:ascii="Arial" w:hAnsi="Arial" w:cs="Arial"/>
          <w:color w:val="auto"/>
          <w:sz w:val="21"/>
          <w:szCs w:val="21"/>
        </w:rPr>
        <w:t>étudiant.e</w:t>
      </w:r>
      <w:proofErr w:type="spellEnd"/>
      <w:proofErr w:type="gramEnd"/>
      <w:r w:rsidRPr="002D2F52">
        <w:rPr>
          <w:rFonts w:ascii="Arial" w:hAnsi="Arial" w:cs="Arial"/>
          <w:color w:val="auto"/>
          <w:sz w:val="21"/>
          <w:szCs w:val="21"/>
        </w:rPr>
        <w:t xml:space="preserve"> de suivre le module à son rythme, dans une logique de « self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studies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 ». Il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pr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sente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aussi l’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int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re</w:t>
      </w:r>
      <w:r w:rsidRPr="002D2F52">
        <w:rPr>
          <w:rStyle w:val="Aucun"/>
          <w:rFonts w:ascii="Arial" w:eastAsia="Calibri" w:hAnsi="Arial" w:cs="Arial"/>
          <w:color w:val="auto"/>
          <w:sz w:val="21"/>
          <w:szCs w:val="21"/>
        </w:rPr>
        <w:t>̂</w:t>
      </w:r>
      <w:r w:rsidRPr="002D2F52">
        <w:rPr>
          <w:rFonts w:ascii="Arial" w:hAnsi="Arial" w:cs="Arial"/>
          <w:color w:val="auto"/>
          <w:sz w:val="21"/>
          <w:szCs w:val="21"/>
        </w:rPr>
        <w:t>t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, pour les responsables d’un module de ce type, de pouvoir </w:t>
      </w:r>
      <w:proofErr w:type="spellStart"/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laborer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des contenus et des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modalit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d’enseignement qui exploitent les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potentialités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pédagogiques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>, 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expérimentales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et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créatives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du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numérique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. Ce type de module invite aussi à concevoir de nouvelles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modalités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> d’</w:t>
      </w:r>
      <w:proofErr w:type="spellStart"/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valuation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du travail des </w:t>
      </w:r>
      <w:proofErr w:type="spellStart"/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tudiant.</w:t>
      </w:r>
      <w:proofErr w:type="gramStart"/>
      <w:r w:rsidRPr="002D2F52">
        <w:rPr>
          <w:rFonts w:ascii="Arial" w:hAnsi="Arial" w:cs="Arial"/>
          <w:color w:val="auto"/>
          <w:sz w:val="21"/>
          <w:szCs w:val="21"/>
        </w:rPr>
        <w:t>e.s</w:t>
      </w:r>
      <w:proofErr w:type="spellEnd"/>
      <w:proofErr w:type="gramEnd"/>
      <w:r w:rsidRPr="002D2F52">
        <w:rPr>
          <w:rFonts w:ascii="Arial" w:hAnsi="Arial" w:cs="Arial"/>
          <w:color w:val="auto"/>
          <w:sz w:val="21"/>
          <w:szCs w:val="21"/>
        </w:rPr>
        <w:t xml:space="preserve"> par le biais des outils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num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riques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. Ces modules peuvent </w:t>
      </w:r>
      <w:proofErr w:type="spellStart"/>
      <w:r w:rsidRPr="002D2F52">
        <w:rPr>
          <w:rStyle w:val="Aucun"/>
          <w:rFonts w:ascii="Arial" w:hAnsi="Arial" w:cs="Arial"/>
          <w:color w:val="auto"/>
          <w:sz w:val="21"/>
          <w:szCs w:val="21"/>
        </w:rPr>
        <w:t>e</w:t>
      </w:r>
      <w:r w:rsidRPr="002D2F52">
        <w:rPr>
          <w:rStyle w:val="Aucun"/>
          <w:rFonts w:ascii="Arial" w:eastAsia="Calibri" w:hAnsi="Arial" w:cs="Arial"/>
          <w:color w:val="auto"/>
          <w:sz w:val="21"/>
          <w:szCs w:val="21"/>
        </w:rPr>
        <w:t>̂</w:t>
      </w:r>
      <w:r w:rsidRPr="002D2F52">
        <w:rPr>
          <w:rFonts w:ascii="Arial" w:hAnsi="Arial" w:cs="Arial"/>
          <w:color w:val="auto"/>
          <w:sz w:val="21"/>
          <w:szCs w:val="21"/>
        </w:rPr>
        <w:t>tre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indépendants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ou en partie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intégrables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dans un autre type de module. </w:t>
      </w:r>
    </w:p>
    <w:p w14:paraId="2620CD47" w14:textId="77777777" w:rsidR="002D2F52" w:rsidRDefault="002D2F52" w:rsidP="000365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Aucun"/>
          <w:rFonts w:ascii="Circular Pro Book" w:hAnsi="Circular Pro Book" w:cs="Arial Unicode MS"/>
          <w:b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Circular Pro Book" w:hAnsi="Circular Pro Book"/>
          <w:b/>
        </w:rPr>
        <w:br w:type="page"/>
      </w:r>
    </w:p>
    <w:p w14:paraId="2C46DC01" w14:textId="4019500D" w:rsidR="00891453" w:rsidRPr="002D2F52" w:rsidRDefault="00891453" w:rsidP="002D2F52">
      <w:pPr>
        <w:pStyle w:val="Pardfaut"/>
        <w:pBdr>
          <w:bottom w:val="single" w:sz="4" w:space="1" w:color="auto"/>
        </w:pBdr>
        <w:spacing w:before="0"/>
        <w:jc w:val="both"/>
        <w:rPr>
          <w:rStyle w:val="Aucun"/>
          <w:rFonts w:ascii="Circular Pro Book" w:eastAsia="Tahoma" w:hAnsi="Circular Pro Book" w:cs="Tahoma"/>
          <w:b/>
          <w:color w:val="0013B2"/>
          <w:sz w:val="30"/>
          <w:szCs w:val="30"/>
        </w:rPr>
      </w:pPr>
      <w:r w:rsidRPr="002D2F52">
        <w:rPr>
          <w:rStyle w:val="Aucun"/>
          <w:rFonts w:ascii="Circular Pro Book" w:hAnsi="Circular Pro Book"/>
          <w:b/>
          <w:color w:val="0013B2"/>
          <w:sz w:val="30"/>
          <w:szCs w:val="30"/>
        </w:rPr>
        <w:lastRenderedPageBreak/>
        <w:t>Modules Petits Formats : (12h à 24h - 3 ECTS)</w:t>
      </w:r>
    </w:p>
    <w:p w14:paraId="3572EE87" w14:textId="77777777" w:rsidR="00891453" w:rsidRPr="002D2F52" w:rsidRDefault="00891453" w:rsidP="00891453">
      <w:pPr>
        <w:pStyle w:val="Pardfaut"/>
        <w:spacing w:before="100" w:after="100"/>
        <w:rPr>
          <w:rStyle w:val="Aucun"/>
          <w:rFonts w:ascii="Circular Pro Book" w:eastAsia="Tahoma" w:hAnsi="Circular Pro Book" w:cs="Tahoma"/>
          <w:b/>
          <w:bCs/>
          <w:color w:val="auto"/>
        </w:rPr>
      </w:pPr>
    </w:p>
    <w:p w14:paraId="1535748E" w14:textId="77777777" w:rsidR="00891453" w:rsidRPr="002D2F52" w:rsidRDefault="00891453" w:rsidP="00036572">
      <w:pPr>
        <w:pStyle w:val="Pardfaut"/>
        <w:spacing w:before="100" w:after="100"/>
        <w:jc w:val="both"/>
        <w:rPr>
          <w:rFonts w:ascii="Circular Pro Book" w:eastAsia="Helvetica" w:hAnsi="Circular Pro Book" w:cs="Helvetica"/>
          <w:b/>
          <w:bCs/>
          <w:color w:val="auto"/>
        </w:rPr>
      </w:pPr>
      <w:r w:rsidRPr="002D2F52">
        <w:rPr>
          <w:rFonts w:ascii="Circular Pro Book" w:hAnsi="Circular Pro Book"/>
          <w:b/>
          <w:bCs/>
          <w:color w:val="auto"/>
        </w:rPr>
        <w:t>Workshop</w:t>
      </w:r>
    </w:p>
    <w:p w14:paraId="3EC53850" w14:textId="77777777" w:rsidR="00891453" w:rsidRPr="002D2F52" w:rsidRDefault="00891453" w:rsidP="00036572">
      <w:pPr>
        <w:pStyle w:val="Pardfaut"/>
        <w:spacing w:before="100" w:after="100"/>
        <w:jc w:val="both"/>
        <w:rPr>
          <w:rStyle w:val="Aucun"/>
          <w:rFonts w:ascii="Arial" w:eastAsia="Tahoma" w:hAnsi="Arial" w:cs="Arial"/>
          <w:color w:val="auto"/>
          <w:sz w:val="21"/>
          <w:szCs w:val="21"/>
        </w:rPr>
      </w:pPr>
      <w:r w:rsidRPr="002D2F52">
        <w:rPr>
          <w:rFonts w:ascii="Arial" w:hAnsi="Arial" w:cs="Arial"/>
          <w:color w:val="auto"/>
          <w:sz w:val="21"/>
          <w:szCs w:val="21"/>
        </w:rPr>
        <w:t>Le workshop est le cadre où s’</w:t>
      </w:r>
      <w:proofErr w:type="spellStart"/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labore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prioritairement une mise en pratique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exp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rimentale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et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cr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ative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. Il se construit </w:t>
      </w:r>
      <w:proofErr w:type="spellStart"/>
      <w:r w:rsidRPr="002D2F52">
        <w:rPr>
          <w:rFonts w:ascii="Arial" w:eastAsia="Calibri" w:hAnsi="Arial" w:cs="Arial"/>
          <w:color w:val="auto"/>
          <w:sz w:val="21"/>
          <w:szCs w:val="21"/>
        </w:rPr>
        <w:t>a</w:t>
      </w:r>
      <w:proofErr w:type="spellEnd"/>
      <w:r w:rsidRPr="002D2F52">
        <w:rPr>
          <w:rFonts w:ascii="Arial" w:eastAsia="Calibri" w:hAnsi="Arial" w:cs="Arial"/>
          <w:color w:val="auto"/>
          <w:sz w:val="21"/>
          <w:szCs w:val="21"/>
        </w:rPr>
        <w:t>̀</w:t>
      </w:r>
      <w:r w:rsidRPr="002D2F52">
        <w:rPr>
          <w:rFonts w:ascii="Arial" w:hAnsi="Arial" w:cs="Arial"/>
          <w:color w:val="auto"/>
          <w:sz w:val="21"/>
          <w:szCs w:val="21"/>
        </w:rPr>
        <w:t xml:space="preserve"> </w:t>
      </w:r>
      <w:r w:rsidRPr="002D2F52">
        <w:rPr>
          <w:rFonts w:ascii="Arial" w:hAnsi="Arial" w:cs="Arial"/>
          <w:color w:val="auto"/>
          <w:sz w:val="21"/>
          <w:szCs w:val="21"/>
          <w:lang w:val="pt-PT"/>
        </w:rPr>
        <w:t>partir d</w:t>
      </w:r>
      <w:r w:rsidRPr="002D2F52">
        <w:rPr>
          <w:rFonts w:ascii="Arial" w:hAnsi="Arial" w:cs="Arial"/>
          <w:color w:val="auto"/>
          <w:sz w:val="21"/>
          <w:szCs w:val="21"/>
        </w:rPr>
        <w:t xml:space="preserve">’une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problématique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ou d’une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th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matique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identifi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par l’</w:t>
      </w:r>
      <w:proofErr w:type="spellStart"/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quipe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p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dagogique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qui associe des artistes, des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cr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ateurs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, des experts et/ou des professionnels pouvant nourrir le travail des </w:t>
      </w:r>
      <w:proofErr w:type="spellStart"/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tudiants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de leur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pr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sence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et leurs conseils. Si son format est relativement libre, il doit comprendre plusieurs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séances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s’</w:t>
      </w:r>
      <w:proofErr w:type="spellStart"/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tendant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 sur un 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à</w:t>
      </w:r>
      <w:r w:rsidRPr="002D2F52">
        <w:rPr>
          <w:rFonts w:ascii="Arial" w:hAnsi="Arial" w:cs="Arial"/>
          <w:color w:val="auto"/>
          <w:sz w:val="21"/>
          <w:szCs w:val="21"/>
        </w:rPr>
        <w:t xml:space="preserve"> quatre jours. Il aboutit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n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cessairement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à</w:t>
      </w:r>
      <w:r w:rsidRPr="002D2F52">
        <w:rPr>
          <w:rFonts w:ascii="Arial" w:hAnsi="Arial" w:cs="Arial"/>
          <w:color w:val="auto"/>
          <w:sz w:val="21"/>
          <w:szCs w:val="21"/>
        </w:rPr>
        <w:t xml:space="preserve"> une production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mat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rielle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,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pr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sent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« en l’</w:t>
      </w:r>
      <w:proofErr w:type="spellStart"/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tat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 », 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à</w:t>
      </w:r>
      <w:r w:rsidRPr="002D2F52">
        <w:rPr>
          <w:rFonts w:ascii="Arial" w:hAnsi="Arial" w:cs="Arial"/>
          <w:color w:val="auto"/>
          <w:sz w:val="21"/>
          <w:szCs w:val="21"/>
        </w:rPr>
        <w:t xml:space="preserve"> la fin du temps imparti. L’objectif du workshop, contrairement au hackathon, n’est pas de mettre les </w:t>
      </w:r>
      <w:proofErr w:type="spellStart"/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tudiants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en situation de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r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pondre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à</w:t>
      </w:r>
      <w:r w:rsidRPr="002D2F52">
        <w:rPr>
          <w:rFonts w:ascii="Arial" w:hAnsi="Arial" w:cs="Arial"/>
          <w:color w:val="auto"/>
          <w:sz w:val="21"/>
          <w:szCs w:val="21"/>
        </w:rPr>
        <w:t xml:space="preserve"> une commande : il est de les inviter </w:t>
      </w:r>
      <w:proofErr w:type="spellStart"/>
      <w:r w:rsidRPr="002D2F52">
        <w:rPr>
          <w:rFonts w:ascii="Arial" w:eastAsia="Calibri" w:hAnsi="Arial" w:cs="Arial"/>
          <w:color w:val="auto"/>
          <w:sz w:val="21"/>
          <w:szCs w:val="21"/>
        </w:rPr>
        <w:t>a</w:t>
      </w:r>
      <w:proofErr w:type="spellEnd"/>
      <w:r w:rsidRPr="002D2F52">
        <w:rPr>
          <w:rFonts w:ascii="Arial" w:eastAsia="Calibri" w:hAnsi="Arial" w:cs="Arial"/>
          <w:color w:val="auto"/>
          <w:sz w:val="21"/>
          <w:szCs w:val="21"/>
        </w:rPr>
        <w:t>̀</w:t>
      </w:r>
      <w:r w:rsidRPr="002D2F52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e</w:t>
      </w:r>
      <w:r w:rsidRPr="002D2F52">
        <w:rPr>
          <w:rStyle w:val="Aucun"/>
          <w:rFonts w:ascii="Arial" w:eastAsia="Calibri" w:hAnsi="Arial" w:cs="Arial"/>
          <w:color w:val="auto"/>
          <w:sz w:val="21"/>
          <w:szCs w:val="21"/>
        </w:rPr>
        <w:t>̂</w:t>
      </w:r>
      <w:r w:rsidRPr="002D2F52">
        <w:rPr>
          <w:rFonts w:ascii="Arial" w:hAnsi="Arial" w:cs="Arial"/>
          <w:color w:val="auto"/>
          <w:sz w:val="21"/>
          <w:szCs w:val="21"/>
        </w:rPr>
        <w:t>tre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force de proposition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dès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l’</w:t>
      </w:r>
      <w:proofErr w:type="spellStart"/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tape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de la conception du projet 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à</w:t>
      </w:r>
      <w:r w:rsidRPr="002D2F52">
        <w:rPr>
          <w:rFonts w:ascii="Arial" w:hAnsi="Arial" w:cs="Arial"/>
          <w:color w:val="auto"/>
          <w:sz w:val="21"/>
          <w:szCs w:val="21"/>
        </w:rPr>
        <w:t xml:space="preserve"> venir,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guid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par les concepteurs du workshop.</w:t>
      </w:r>
    </w:p>
    <w:p w14:paraId="2F0E2EE7" w14:textId="77777777" w:rsidR="00891453" w:rsidRPr="002D2F52" w:rsidRDefault="00891453" w:rsidP="00036572">
      <w:pPr>
        <w:pStyle w:val="Pardfaut"/>
        <w:spacing w:before="100" w:after="100"/>
        <w:jc w:val="both"/>
        <w:rPr>
          <w:rFonts w:ascii="Circular Pro Book" w:eastAsia="Tahoma" w:hAnsi="Circular Pro Book" w:cs="Tahoma"/>
          <w:color w:val="auto"/>
          <w:sz w:val="20"/>
          <w:szCs w:val="20"/>
        </w:rPr>
      </w:pPr>
    </w:p>
    <w:p w14:paraId="4E2A2597" w14:textId="77777777" w:rsidR="00891453" w:rsidRPr="002D2F52" w:rsidRDefault="00891453" w:rsidP="00036572">
      <w:pPr>
        <w:pStyle w:val="Pardfaut"/>
        <w:spacing w:before="100" w:after="100"/>
        <w:jc w:val="both"/>
        <w:rPr>
          <w:rFonts w:ascii="Circular Pro Book" w:eastAsia="Helvetica" w:hAnsi="Circular Pro Book" w:cs="Helvetica"/>
          <w:b/>
          <w:bCs/>
          <w:color w:val="auto"/>
        </w:rPr>
      </w:pPr>
      <w:r w:rsidRPr="002D2F52">
        <w:rPr>
          <w:rFonts w:ascii="Circular Pro Book" w:hAnsi="Circular Pro Book"/>
          <w:b/>
          <w:bCs/>
          <w:color w:val="auto"/>
        </w:rPr>
        <w:t>Séminaire</w:t>
      </w:r>
    </w:p>
    <w:p w14:paraId="41F0EB3F" w14:textId="77777777" w:rsidR="00891453" w:rsidRPr="002D2F52" w:rsidRDefault="00891453" w:rsidP="00036572">
      <w:pPr>
        <w:pStyle w:val="Pardfaut"/>
        <w:spacing w:before="100" w:after="100"/>
        <w:jc w:val="both"/>
        <w:rPr>
          <w:rFonts w:ascii="Arial" w:hAnsi="Arial" w:cs="Arial"/>
          <w:color w:val="auto"/>
          <w:sz w:val="21"/>
          <w:szCs w:val="21"/>
        </w:rPr>
      </w:pPr>
      <w:r w:rsidRPr="002D2F52">
        <w:rPr>
          <w:rFonts w:ascii="Arial" w:hAnsi="Arial" w:cs="Arial"/>
          <w:color w:val="auto"/>
          <w:sz w:val="21"/>
          <w:szCs w:val="21"/>
        </w:rPr>
        <w:t xml:space="preserve">Le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séminaire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est un temps de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réflexion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>, d’enseignement et d’</w:t>
      </w:r>
      <w:proofErr w:type="spellStart"/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change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th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orique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, dont le format peut </w:t>
      </w:r>
      <w:proofErr w:type="spellStart"/>
      <w:r w:rsidRPr="002D2F52">
        <w:rPr>
          <w:rStyle w:val="Aucun"/>
          <w:rFonts w:ascii="Arial" w:hAnsi="Arial" w:cs="Arial"/>
          <w:color w:val="auto"/>
          <w:sz w:val="21"/>
          <w:szCs w:val="21"/>
        </w:rPr>
        <w:t>e</w:t>
      </w:r>
      <w:r w:rsidRPr="002D2F52">
        <w:rPr>
          <w:rStyle w:val="Aucun"/>
          <w:rFonts w:ascii="Arial" w:eastAsia="Calibri" w:hAnsi="Arial" w:cs="Arial"/>
          <w:color w:val="auto"/>
          <w:sz w:val="21"/>
          <w:szCs w:val="21"/>
        </w:rPr>
        <w:t>̂</w:t>
      </w:r>
      <w:r w:rsidRPr="002D2F52">
        <w:rPr>
          <w:rFonts w:ascii="Arial" w:hAnsi="Arial" w:cs="Arial"/>
          <w:color w:val="auto"/>
          <w:sz w:val="21"/>
          <w:szCs w:val="21"/>
        </w:rPr>
        <w:t>tre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variable (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séances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de deux ou trois heures,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journée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,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série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de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journées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). Des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spécialistes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d’une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th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matique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, d’une discipline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cr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ative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ou scientifique (enseignants-chercheurs, chercheurs, doctorants, artistes, professionnels, etc.) sont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invités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à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débattre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et confronter leur point de vue, en sollicitant la participation active des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étudiant.e.s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>. Dans le cadre d’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ArTeC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, le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s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minaire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est le lieu par excellence de la formation par la recherche, afin de renforcer les acquis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méthodologiques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des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étudiant.</w:t>
      </w:r>
      <w:proofErr w:type="gramStart"/>
      <w:r w:rsidRPr="002D2F52">
        <w:rPr>
          <w:rFonts w:ascii="Arial" w:hAnsi="Arial" w:cs="Arial"/>
          <w:color w:val="auto"/>
          <w:sz w:val="21"/>
          <w:szCs w:val="21"/>
        </w:rPr>
        <w:t>e.s</w:t>
      </w:r>
      <w:proofErr w:type="spellEnd"/>
      <w:proofErr w:type="gramEnd"/>
      <w:r w:rsidRPr="002D2F52">
        <w:rPr>
          <w:rFonts w:ascii="Arial" w:hAnsi="Arial" w:cs="Arial"/>
          <w:color w:val="auto"/>
          <w:sz w:val="21"/>
          <w:szCs w:val="21"/>
        </w:rPr>
        <w:t xml:space="preserve"> et les amener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a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̀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réfléchir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collectivement aux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problèmes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théoriques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et pratiques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liés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à une recherche, une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création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ou une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expérimentation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. La validation du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séminaire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par les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étudiant.</w:t>
      </w:r>
      <w:proofErr w:type="gramStart"/>
      <w:r w:rsidRPr="002D2F52">
        <w:rPr>
          <w:rFonts w:ascii="Arial" w:hAnsi="Arial" w:cs="Arial"/>
          <w:color w:val="auto"/>
          <w:sz w:val="21"/>
          <w:szCs w:val="21"/>
        </w:rPr>
        <w:t>e.s</w:t>
      </w:r>
      <w:proofErr w:type="spellEnd"/>
      <w:proofErr w:type="gramEnd"/>
      <w:r w:rsidRPr="002D2F52">
        <w:rPr>
          <w:rFonts w:ascii="Arial" w:hAnsi="Arial" w:cs="Arial"/>
          <w:color w:val="auto"/>
          <w:sz w:val="21"/>
          <w:szCs w:val="21"/>
        </w:rPr>
        <w:t xml:space="preserve"> peut se faire sous la forme d’une production,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th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orique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,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m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thodologique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, artistique,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cr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ative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>..., individuelle ou collective.</w:t>
      </w:r>
    </w:p>
    <w:p w14:paraId="527D9E1C" w14:textId="77777777" w:rsidR="00891453" w:rsidRPr="002D2F52" w:rsidRDefault="00891453" w:rsidP="00036572">
      <w:pPr>
        <w:pStyle w:val="Pardfaut"/>
        <w:spacing w:before="100" w:after="100"/>
        <w:jc w:val="both"/>
        <w:rPr>
          <w:rStyle w:val="Aucun"/>
          <w:rFonts w:ascii="Circular Pro Book" w:eastAsia="Tahoma" w:hAnsi="Circular Pro Book" w:cs="Tahoma"/>
          <w:color w:val="auto"/>
        </w:rPr>
      </w:pPr>
    </w:p>
    <w:p w14:paraId="38278A4A" w14:textId="77777777" w:rsidR="00891453" w:rsidRPr="002D2F52" w:rsidRDefault="00891453" w:rsidP="00036572">
      <w:pPr>
        <w:pStyle w:val="Pardfaut"/>
        <w:spacing w:before="100" w:after="100"/>
        <w:jc w:val="both"/>
        <w:rPr>
          <w:rFonts w:ascii="Circular Pro Book" w:eastAsia="Helvetica" w:hAnsi="Circular Pro Book" w:cs="Helvetica"/>
          <w:b/>
          <w:bCs/>
          <w:color w:val="auto"/>
        </w:rPr>
      </w:pPr>
      <w:r w:rsidRPr="002D2F52">
        <w:rPr>
          <w:rFonts w:ascii="Circular Pro Book" w:hAnsi="Circular Pro Book"/>
          <w:b/>
          <w:bCs/>
          <w:color w:val="auto"/>
        </w:rPr>
        <w:t>Classe inversée</w:t>
      </w:r>
    </w:p>
    <w:p w14:paraId="5FF104DC" w14:textId="77777777" w:rsidR="00891453" w:rsidRPr="002D2F52" w:rsidRDefault="00891453" w:rsidP="00036572">
      <w:pPr>
        <w:pStyle w:val="Pardfaut"/>
        <w:spacing w:before="100" w:after="100"/>
        <w:jc w:val="both"/>
        <w:rPr>
          <w:rFonts w:ascii="Arial" w:hAnsi="Arial" w:cs="Arial"/>
          <w:color w:val="auto"/>
          <w:sz w:val="21"/>
          <w:szCs w:val="21"/>
        </w:rPr>
      </w:pPr>
      <w:r w:rsidRPr="002D2F52">
        <w:rPr>
          <w:rFonts w:ascii="Arial" w:hAnsi="Arial" w:cs="Arial"/>
          <w:color w:val="auto"/>
          <w:sz w:val="21"/>
          <w:szCs w:val="21"/>
        </w:rPr>
        <w:t xml:space="preserve">La classe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inversée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nécessite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l’inversion du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syst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è</w:t>
      </w:r>
      <w:r w:rsidRPr="002D2F52">
        <w:rPr>
          <w:rFonts w:ascii="Arial" w:hAnsi="Arial" w:cs="Arial"/>
          <w:color w:val="auto"/>
          <w:sz w:val="21"/>
          <w:szCs w:val="21"/>
        </w:rPr>
        <w:t>me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traditionnel de l’enseignement descendant et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présentiel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du cours, en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plac</w:t>
      </w:r>
      <w:r w:rsidRPr="002D2F52">
        <w:rPr>
          <w:rStyle w:val="Aucun"/>
          <w:rFonts w:ascii="Arial" w:eastAsia="Calibri" w:hAnsi="Arial" w:cs="Arial"/>
          <w:color w:val="auto"/>
          <w:sz w:val="21"/>
          <w:szCs w:val="21"/>
        </w:rPr>
        <w:t>̧</w:t>
      </w:r>
      <w:r w:rsidRPr="002D2F52">
        <w:rPr>
          <w:rFonts w:ascii="Arial" w:hAnsi="Arial" w:cs="Arial"/>
          <w:color w:val="auto"/>
          <w:sz w:val="21"/>
          <w:szCs w:val="21"/>
        </w:rPr>
        <w:t>ant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</w:t>
      </w:r>
      <w:proofErr w:type="gramStart"/>
      <w:r w:rsidRPr="002D2F52">
        <w:rPr>
          <w:rFonts w:ascii="Arial" w:hAnsi="Arial" w:cs="Arial"/>
          <w:color w:val="auto"/>
          <w:sz w:val="21"/>
          <w:szCs w:val="21"/>
        </w:rPr>
        <w:t>l’</w:t>
      </w:r>
      <w:proofErr w:type="spellStart"/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tudiant.e</w:t>
      </w:r>
      <w:proofErr w:type="spellEnd"/>
      <w:proofErr w:type="gramEnd"/>
      <w:r w:rsidRPr="002D2F52">
        <w:rPr>
          <w:rFonts w:ascii="Arial" w:hAnsi="Arial" w:cs="Arial"/>
          <w:color w:val="auto"/>
          <w:sz w:val="21"/>
          <w:szCs w:val="21"/>
        </w:rPr>
        <w:t> au cœur du processus d’apprentissage et l’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enseignant.e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en « facilitateur », permettant de convoquer les acquis pour leur donner sens. Elle repose sur la composition en amont, par </w:t>
      </w:r>
      <w:proofErr w:type="gramStart"/>
      <w:r w:rsidRPr="002D2F52">
        <w:rPr>
          <w:rFonts w:ascii="Arial" w:hAnsi="Arial" w:cs="Arial"/>
          <w:color w:val="auto"/>
          <w:sz w:val="21"/>
          <w:szCs w:val="21"/>
        </w:rPr>
        <w:t>l’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enseignant.e</w:t>
      </w:r>
      <w:proofErr w:type="spellEnd"/>
      <w:proofErr w:type="gramEnd"/>
      <w:r w:rsidRPr="002D2F52">
        <w:rPr>
          <w:rFonts w:ascii="Arial" w:hAnsi="Arial" w:cs="Arial"/>
          <w:color w:val="auto"/>
          <w:sz w:val="21"/>
          <w:szCs w:val="21"/>
        </w:rPr>
        <w:t xml:space="preserve">, d’un corpus documentaire, qui est ensuite mis </w:t>
      </w:r>
      <w:proofErr w:type="spellStart"/>
      <w:r w:rsidRPr="002D2F52">
        <w:rPr>
          <w:rFonts w:ascii="Arial" w:eastAsia="Calibri" w:hAnsi="Arial" w:cs="Arial"/>
          <w:color w:val="auto"/>
          <w:sz w:val="21"/>
          <w:szCs w:val="21"/>
        </w:rPr>
        <w:t>a</w:t>
      </w:r>
      <w:proofErr w:type="spellEnd"/>
      <w:r w:rsidRPr="002D2F52">
        <w:rPr>
          <w:rFonts w:ascii="Arial" w:eastAsia="Calibri" w:hAnsi="Arial" w:cs="Arial"/>
          <w:color w:val="auto"/>
          <w:sz w:val="21"/>
          <w:szCs w:val="21"/>
        </w:rPr>
        <w:t>̀</w:t>
      </w:r>
      <w:r w:rsidRPr="002D2F52">
        <w:rPr>
          <w:rFonts w:ascii="Arial" w:hAnsi="Arial" w:cs="Arial"/>
          <w:color w:val="auto"/>
          <w:sz w:val="21"/>
          <w:szCs w:val="21"/>
        </w:rPr>
        <w:t xml:space="preserve"> disposition des </w:t>
      </w:r>
      <w:proofErr w:type="spellStart"/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tudiant.e.s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qui en font une </w:t>
      </w:r>
      <w:proofErr w:type="spellStart"/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tude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à</w:t>
      </w:r>
      <w:r w:rsidRPr="002D2F52">
        <w:rPr>
          <w:rFonts w:ascii="Arial" w:hAnsi="Arial" w:cs="Arial"/>
          <w:color w:val="auto"/>
          <w:sz w:val="21"/>
          <w:szCs w:val="21"/>
        </w:rPr>
        <w:t xml:space="preserve"> distance, individuellement ou collectivement. Ce corpus multi-support, possiblement transdisciplinaire, est ensuite sollicit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 xml:space="preserve"> en cours dans le cadre d’un processus de mise en commun de l’information, pouvant aboutir 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à</w:t>
      </w:r>
      <w:r w:rsidRPr="002D2F52">
        <w:rPr>
          <w:rFonts w:ascii="Arial" w:hAnsi="Arial" w:cs="Arial"/>
          <w:color w:val="auto"/>
          <w:sz w:val="21"/>
          <w:szCs w:val="21"/>
        </w:rPr>
        <w:t xml:space="preserve"> une production de type conceptuelle. Format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privil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gi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</w:t>
      </w:r>
      <w:proofErr w:type="spellEnd"/>
      <w:r w:rsidRPr="002D2F52">
        <w:rPr>
          <w:rFonts w:ascii="Arial" w:eastAsia="Calibri" w:hAnsi="Arial" w:cs="Arial"/>
          <w:color w:val="auto"/>
          <w:sz w:val="21"/>
          <w:szCs w:val="21"/>
        </w:rPr>
        <w:t>́</w:t>
      </w:r>
      <w:r w:rsidRPr="002D2F52">
        <w:rPr>
          <w:rFonts w:ascii="Arial" w:hAnsi="Arial" w:cs="Arial"/>
          <w:color w:val="auto"/>
          <w:sz w:val="21"/>
          <w:szCs w:val="21"/>
        </w:rPr>
        <w:t xml:space="preserve"> de la veille, la classe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invers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apparai</w:t>
      </w:r>
      <w:r w:rsidRPr="002D2F52">
        <w:rPr>
          <w:rStyle w:val="Aucun"/>
          <w:rFonts w:ascii="Arial" w:eastAsia="Calibri" w:hAnsi="Arial" w:cs="Arial"/>
          <w:color w:val="auto"/>
          <w:sz w:val="21"/>
          <w:szCs w:val="21"/>
        </w:rPr>
        <w:t>̂</w:t>
      </w:r>
      <w:r w:rsidRPr="002D2F52">
        <w:rPr>
          <w:rFonts w:ascii="Arial" w:hAnsi="Arial" w:cs="Arial"/>
          <w:color w:val="auto"/>
          <w:sz w:val="21"/>
          <w:szCs w:val="21"/>
        </w:rPr>
        <w:t>t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comme une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première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étape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essentielle à tous projets plus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expérimentaux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(hackathon ou workshop) ou au contraire d’un grand format de type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s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minaire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(en fournissant un cadre scientifique permettant de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d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finir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un appel </w:t>
      </w:r>
      <w:proofErr w:type="spellStart"/>
      <w:r w:rsidRPr="002D2F52">
        <w:rPr>
          <w:rFonts w:ascii="Arial" w:eastAsia="Calibri" w:hAnsi="Arial" w:cs="Arial"/>
          <w:color w:val="auto"/>
          <w:sz w:val="21"/>
          <w:szCs w:val="21"/>
        </w:rPr>
        <w:t>a</w:t>
      </w:r>
      <w:proofErr w:type="spellEnd"/>
      <w:r w:rsidRPr="002D2F52">
        <w:rPr>
          <w:rFonts w:ascii="Arial" w:eastAsia="Calibri" w:hAnsi="Arial" w:cs="Arial"/>
          <w:color w:val="auto"/>
          <w:sz w:val="21"/>
          <w:szCs w:val="21"/>
        </w:rPr>
        <w:t>̀</w:t>
      </w:r>
      <w:r w:rsidRPr="002D2F52">
        <w:rPr>
          <w:rFonts w:ascii="Arial" w:hAnsi="Arial" w:cs="Arial"/>
          <w:color w:val="auto"/>
          <w:sz w:val="21"/>
          <w:szCs w:val="21"/>
        </w:rPr>
        <w:t xml:space="preserve"> contribution). Il peut aboutir 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à</w:t>
      </w:r>
      <w:r w:rsidRPr="002D2F52">
        <w:rPr>
          <w:rFonts w:ascii="Arial" w:hAnsi="Arial" w:cs="Arial"/>
          <w:color w:val="auto"/>
          <w:sz w:val="21"/>
          <w:szCs w:val="21"/>
        </w:rPr>
        <w:t xml:space="preserve"> une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synth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è</w:t>
      </w:r>
      <w:r w:rsidRPr="002D2F52">
        <w:rPr>
          <w:rFonts w:ascii="Arial" w:hAnsi="Arial" w:cs="Arial"/>
          <w:color w:val="auto"/>
          <w:sz w:val="21"/>
          <w:szCs w:val="21"/>
        </w:rPr>
        <w:t>se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pist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mologique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d’un ensemble de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donn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es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, sous la forme d’un dossier, d’une note de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synth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è</w:t>
      </w:r>
      <w:r w:rsidRPr="002D2F52">
        <w:rPr>
          <w:rFonts w:ascii="Arial" w:hAnsi="Arial" w:cs="Arial"/>
          <w:color w:val="auto"/>
          <w:sz w:val="21"/>
          <w:szCs w:val="21"/>
        </w:rPr>
        <w:t>se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, ou d’un produit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multim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dia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, facilitant la consultation, l’alimentation, le partage de ce corpus 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à</w:t>
      </w:r>
      <w:r w:rsidRPr="002D2F52">
        <w:rPr>
          <w:rFonts w:ascii="Arial" w:hAnsi="Arial" w:cs="Arial"/>
          <w:color w:val="auto"/>
          <w:sz w:val="21"/>
          <w:szCs w:val="21"/>
        </w:rPr>
        <w:t xml:space="preserve"> distance. La classe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invers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peut ainsi avoir pour vocation de travailler sur la formation </w:t>
      </w:r>
      <w:proofErr w:type="spellStart"/>
      <w:r w:rsidRPr="002D2F52">
        <w:rPr>
          <w:rFonts w:ascii="Arial" w:eastAsia="Calibri" w:hAnsi="Arial" w:cs="Arial"/>
          <w:color w:val="auto"/>
          <w:sz w:val="21"/>
          <w:szCs w:val="21"/>
        </w:rPr>
        <w:t>a</w:t>
      </w:r>
      <w:proofErr w:type="spellEnd"/>
      <w:r w:rsidRPr="002D2F52">
        <w:rPr>
          <w:rFonts w:ascii="Arial" w:eastAsia="Calibri" w:hAnsi="Arial" w:cs="Arial"/>
          <w:color w:val="auto"/>
          <w:sz w:val="21"/>
          <w:szCs w:val="21"/>
        </w:rPr>
        <w:t>̀</w:t>
      </w:r>
      <w:r w:rsidRPr="002D2F52">
        <w:rPr>
          <w:rFonts w:ascii="Arial" w:hAnsi="Arial" w:cs="Arial"/>
          <w:color w:val="auto"/>
          <w:sz w:val="21"/>
          <w:szCs w:val="21"/>
        </w:rPr>
        <w:t xml:space="preserve"> distance en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r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fl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chissant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à des formats pionniers ou l’enrichissement d’une plateforme commune existante.</w:t>
      </w:r>
    </w:p>
    <w:p w14:paraId="3C544CCE" w14:textId="77777777" w:rsidR="00891453" w:rsidRPr="002D2F52" w:rsidRDefault="00891453" w:rsidP="00036572">
      <w:pPr>
        <w:pStyle w:val="Pardfaut"/>
        <w:spacing w:before="100" w:after="100"/>
        <w:jc w:val="both"/>
        <w:rPr>
          <w:rStyle w:val="Aucun"/>
          <w:rFonts w:ascii="Circular Pro Book" w:eastAsia="Tahoma" w:hAnsi="Circular Pro Book" w:cs="Tahoma"/>
          <w:color w:val="auto"/>
          <w:sz w:val="21"/>
          <w:szCs w:val="21"/>
        </w:rPr>
      </w:pPr>
    </w:p>
    <w:p w14:paraId="09134F5C" w14:textId="77777777" w:rsidR="00891453" w:rsidRPr="002D2F52" w:rsidRDefault="00891453" w:rsidP="00036572">
      <w:pPr>
        <w:pStyle w:val="Pardfaut"/>
        <w:spacing w:before="100" w:after="100"/>
        <w:jc w:val="both"/>
        <w:rPr>
          <w:rFonts w:ascii="Circular Pro Book" w:eastAsia="Helvetica" w:hAnsi="Circular Pro Book" w:cs="Helvetica"/>
          <w:b/>
          <w:bCs/>
          <w:color w:val="auto"/>
        </w:rPr>
      </w:pPr>
      <w:r w:rsidRPr="002D2F52">
        <w:rPr>
          <w:rFonts w:ascii="Circular Pro Book" w:hAnsi="Circular Pro Book"/>
          <w:b/>
          <w:bCs/>
          <w:color w:val="auto"/>
        </w:rPr>
        <w:t>Hackathon</w:t>
      </w:r>
    </w:p>
    <w:p w14:paraId="401A3B32" w14:textId="77777777" w:rsidR="00036572" w:rsidRDefault="00891453" w:rsidP="00036572">
      <w:pPr>
        <w:pStyle w:val="Pardfaut"/>
        <w:spacing w:before="100" w:after="100"/>
        <w:jc w:val="both"/>
        <w:rPr>
          <w:rFonts w:ascii="Arial" w:hAnsi="Arial" w:cs="Arial"/>
          <w:color w:val="auto"/>
          <w:sz w:val="21"/>
          <w:szCs w:val="21"/>
        </w:rPr>
      </w:pPr>
      <w:r w:rsidRPr="002D2F52">
        <w:rPr>
          <w:rFonts w:ascii="Arial" w:hAnsi="Arial" w:cs="Arial"/>
          <w:color w:val="auto"/>
          <w:sz w:val="21"/>
          <w:szCs w:val="21"/>
        </w:rPr>
        <w:t xml:space="preserve">Son objectif premier est de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répondre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à un besoin interne identifié par un acteur d’un secteur de la recherche, de la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cr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ation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, de l’art ou d’un milieu professionnel, dont il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définit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le cadre en pleine collaboration avec l’</w:t>
      </w:r>
      <w:proofErr w:type="spellStart"/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quipe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> 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p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dagogique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en charge du module.</w:t>
      </w:r>
    </w:p>
    <w:p w14:paraId="3ACB1DD9" w14:textId="22DBDCF6" w:rsidR="00036572" w:rsidRDefault="00891453" w:rsidP="00036572">
      <w:pPr>
        <w:pStyle w:val="Pardfaut"/>
        <w:spacing w:before="100" w:after="100"/>
        <w:jc w:val="both"/>
        <w:rPr>
          <w:rFonts w:ascii="Arial" w:hAnsi="Arial" w:cs="Arial"/>
          <w:color w:val="auto"/>
          <w:sz w:val="21"/>
          <w:szCs w:val="21"/>
        </w:rPr>
      </w:pPr>
      <w:r w:rsidRPr="002D2F52">
        <w:rPr>
          <w:rFonts w:ascii="Arial" w:hAnsi="Arial" w:cs="Arial"/>
          <w:color w:val="auto"/>
          <w:sz w:val="21"/>
          <w:szCs w:val="21"/>
        </w:rPr>
        <w:t xml:space="preserve">L’hackathon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r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pond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à</w:t>
      </w:r>
      <w:r w:rsidRPr="002D2F52">
        <w:rPr>
          <w:rFonts w:ascii="Arial" w:hAnsi="Arial" w:cs="Arial"/>
          <w:color w:val="auto"/>
          <w:sz w:val="21"/>
          <w:szCs w:val="21"/>
        </w:rPr>
        <w:t xml:space="preserve"> cette commande sous la forme d’un « intensif </w:t>
      </w:r>
      <w:r w:rsidRPr="002D2F52">
        <w:rPr>
          <w:rFonts w:ascii="Arial" w:hAnsi="Arial" w:cs="Arial"/>
          <w:color w:val="auto"/>
          <w:sz w:val="21"/>
          <w:szCs w:val="21"/>
          <w:lang w:val="ru-RU"/>
        </w:rPr>
        <w:t>» </w:t>
      </w:r>
      <w:r w:rsidRPr="002D2F52">
        <w:rPr>
          <w:rFonts w:ascii="Arial" w:hAnsi="Arial" w:cs="Arial"/>
          <w:color w:val="auto"/>
          <w:sz w:val="21"/>
          <w:szCs w:val="21"/>
        </w:rPr>
        <w:t>au cours duquel plusieurs groupes d’</w:t>
      </w:r>
      <w:proofErr w:type="spellStart"/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tudiant.</w:t>
      </w:r>
      <w:proofErr w:type="gramStart"/>
      <w:r w:rsidRPr="002D2F52">
        <w:rPr>
          <w:rFonts w:ascii="Arial" w:hAnsi="Arial" w:cs="Arial"/>
          <w:color w:val="auto"/>
          <w:sz w:val="21"/>
          <w:szCs w:val="21"/>
        </w:rPr>
        <w:t>e.s</w:t>
      </w:r>
      <w:proofErr w:type="spellEnd"/>
      <w:proofErr w:type="gramEnd"/>
      <w:r w:rsidRPr="002D2F52">
        <w:rPr>
          <w:rFonts w:ascii="Arial" w:hAnsi="Arial" w:cs="Arial"/>
          <w:color w:val="auto"/>
          <w:sz w:val="21"/>
          <w:szCs w:val="21"/>
        </w:rPr>
        <w:t xml:space="preserve"> aux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comp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tences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multiples (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accompagnés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de professionnels provenant notamment des structures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concernées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) sont mis en « concurrence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cr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ative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» et doivent, au terme du temps imparti, soumettre une proposition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exp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rimentale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: un outil, une production, un prototype.</w:t>
      </w:r>
      <w:r w:rsidRPr="002D2F52">
        <w:rPr>
          <w:rStyle w:val="Aucun"/>
          <w:rFonts w:ascii="Arial" w:eastAsia="Tahoma" w:hAnsi="Arial" w:cs="Arial"/>
          <w:color w:val="auto"/>
          <w:sz w:val="21"/>
          <w:szCs w:val="21"/>
        </w:rPr>
        <w:t xml:space="preserve"> </w:t>
      </w:r>
      <w:r w:rsidRPr="002D2F52">
        <w:rPr>
          <w:rFonts w:ascii="Arial" w:hAnsi="Arial" w:cs="Arial"/>
          <w:color w:val="auto"/>
          <w:sz w:val="21"/>
          <w:szCs w:val="21"/>
        </w:rPr>
        <w:lastRenderedPageBreak/>
        <w:t xml:space="preserve">Les groupes de travail sont autonomes dans leur phase de recherche, mais peuvent </w:t>
      </w:r>
      <w:bookmarkStart w:id="0" w:name="_GoBack"/>
      <w:bookmarkEnd w:id="0"/>
      <w:r w:rsidRPr="002D2F52">
        <w:rPr>
          <w:rStyle w:val="Aucun"/>
          <w:rFonts w:ascii="Arial" w:hAnsi="Arial" w:cs="Arial"/>
          <w:color w:val="auto"/>
          <w:sz w:val="21"/>
          <w:szCs w:val="21"/>
        </w:rPr>
        <w:t>ê</w:t>
      </w:r>
      <w:r w:rsidRPr="002D2F52">
        <w:rPr>
          <w:rFonts w:ascii="Arial" w:hAnsi="Arial" w:cs="Arial"/>
          <w:color w:val="auto"/>
          <w:sz w:val="21"/>
          <w:szCs w:val="21"/>
        </w:rPr>
        <w:t xml:space="preserve">tre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accompagnés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ponctuellement par l’</w:t>
      </w:r>
      <w:proofErr w:type="spellStart"/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quipe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p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dagogique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>, sous la forme de points d’</w:t>
      </w:r>
      <w:proofErr w:type="spellStart"/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tapes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>, de brainstorming, etc.</w:t>
      </w:r>
    </w:p>
    <w:p w14:paraId="44D82BB4" w14:textId="1D44CF52" w:rsidR="00891453" w:rsidRPr="002D2F52" w:rsidRDefault="00891453" w:rsidP="00036572">
      <w:pPr>
        <w:pStyle w:val="Pardfaut"/>
        <w:spacing w:before="100" w:after="100"/>
        <w:jc w:val="both"/>
        <w:rPr>
          <w:rStyle w:val="Aucun"/>
          <w:rFonts w:ascii="Arial" w:eastAsia="Tahoma" w:hAnsi="Arial" w:cs="Arial"/>
          <w:color w:val="auto"/>
          <w:sz w:val="21"/>
          <w:szCs w:val="21"/>
        </w:rPr>
      </w:pPr>
      <w:r w:rsidRPr="002D2F52">
        <w:rPr>
          <w:rFonts w:ascii="Arial" w:hAnsi="Arial" w:cs="Arial"/>
          <w:color w:val="auto"/>
          <w:sz w:val="21"/>
          <w:szCs w:val="21"/>
        </w:rPr>
        <w:t xml:space="preserve">Les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diffe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>́</w:t>
      </w:r>
      <w:r w:rsidRPr="002D2F52">
        <w:rPr>
          <w:rFonts w:ascii="Arial" w:hAnsi="Arial" w:cs="Arial"/>
          <w:color w:val="auto"/>
          <w:sz w:val="21"/>
          <w:szCs w:val="21"/>
          <w:lang w:val="pt-PT"/>
        </w:rPr>
        <w:t>rentes e</w:t>
      </w:r>
      <w:r w:rsidRPr="002D2F52">
        <w:rPr>
          <w:rFonts w:ascii="Arial" w:hAnsi="Arial" w:cs="Arial"/>
          <w:color w:val="auto"/>
          <w:sz w:val="21"/>
          <w:szCs w:val="21"/>
        </w:rPr>
        <w:t>́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quipes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sont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départagées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devant un jury de professionnels, venus participer ou assister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a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̀ cette « bulle </w:t>
      </w:r>
      <w:proofErr w:type="spellStart"/>
      <w:r w:rsidRPr="002D2F52">
        <w:rPr>
          <w:rFonts w:ascii="Arial" w:hAnsi="Arial" w:cs="Arial"/>
          <w:color w:val="auto"/>
          <w:sz w:val="21"/>
          <w:szCs w:val="21"/>
        </w:rPr>
        <w:t>cr</w:t>
      </w:r>
      <w:r w:rsidRPr="002D2F52">
        <w:rPr>
          <w:rFonts w:ascii="Arial" w:eastAsia="Calibri" w:hAnsi="Arial" w:cs="Arial"/>
          <w:color w:val="auto"/>
          <w:sz w:val="21"/>
          <w:szCs w:val="21"/>
        </w:rPr>
        <w:t>é</w:t>
      </w:r>
      <w:r w:rsidRPr="002D2F52">
        <w:rPr>
          <w:rFonts w:ascii="Arial" w:hAnsi="Arial" w:cs="Arial"/>
          <w:color w:val="auto"/>
          <w:sz w:val="21"/>
          <w:szCs w:val="21"/>
        </w:rPr>
        <w:t>ative</w:t>
      </w:r>
      <w:proofErr w:type="spellEnd"/>
      <w:r w:rsidRPr="002D2F52">
        <w:rPr>
          <w:rFonts w:ascii="Arial" w:hAnsi="Arial" w:cs="Arial"/>
          <w:color w:val="auto"/>
          <w:sz w:val="21"/>
          <w:szCs w:val="21"/>
        </w:rPr>
        <w:t xml:space="preserve"> ». </w:t>
      </w:r>
    </w:p>
    <w:p w14:paraId="34116378" w14:textId="77777777" w:rsidR="00891453" w:rsidRPr="002D2F52" w:rsidRDefault="00891453" w:rsidP="00036572">
      <w:pPr>
        <w:pStyle w:val="CorpsA"/>
        <w:jc w:val="both"/>
        <w:rPr>
          <w:rStyle w:val="Aucun"/>
          <w:rFonts w:ascii="Circular Pro Book" w:hAnsi="Circular Pro Book"/>
          <w:color w:val="FF2C21"/>
          <w:sz w:val="20"/>
          <w:szCs w:val="20"/>
          <w:u w:color="49C39D"/>
        </w:rPr>
      </w:pPr>
    </w:p>
    <w:p w14:paraId="1A21CC96" w14:textId="77777777" w:rsidR="000B1E7F" w:rsidRPr="002D2F52" w:rsidRDefault="000B1E7F" w:rsidP="00036572">
      <w:pPr>
        <w:jc w:val="both"/>
        <w:rPr>
          <w:rFonts w:ascii="Circular Pro Book" w:hAnsi="Circular Pro Book"/>
        </w:rPr>
      </w:pPr>
    </w:p>
    <w:sectPr w:rsidR="000B1E7F" w:rsidRPr="002D2F52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E50AB" w14:textId="77777777" w:rsidR="003E175A" w:rsidRDefault="003E175A">
      <w:r>
        <w:separator/>
      </w:r>
    </w:p>
  </w:endnote>
  <w:endnote w:type="continuationSeparator" w:id="0">
    <w:p w14:paraId="740D2442" w14:textId="77777777" w:rsidR="003E175A" w:rsidRDefault="003E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Bold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Circular ArTeC">
    <w:altName w:val="Times New Roman"/>
    <w:panose1 w:val="00000000000000000000"/>
    <w:charset w:val="00"/>
    <w:family w:val="modern"/>
    <w:notTrueType/>
    <w:pitch w:val="variable"/>
    <w:sig w:usb0="A000003F" w:usb1="5000E47B" w:usb2="00000008" w:usb3="00000000" w:csb0="00000093" w:csb1="00000000"/>
  </w:font>
  <w:font w:name="Circular Pro Book">
    <w:altName w:val="Arial"/>
    <w:panose1 w:val="020B0604020101020102"/>
    <w:charset w:val="00"/>
    <w:family w:val="swiss"/>
    <w:notTrueType/>
    <w:pitch w:val="variable"/>
    <w:sig w:usb0="A000003F" w:usb1="5000E47B" w:usb2="00000008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2BF20" w14:textId="77777777" w:rsidR="00CD6437" w:rsidRDefault="002D2F52" w:rsidP="008317BD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20ADCB4" w14:textId="77777777" w:rsidR="00CD6437" w:rsidRDefault="005F71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57D50" w14:textId="07F83EAE" w:rsidR="00CD6437" w:rsidRDefault="002D2F52" w:rsidP="008317BD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616ED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7052740" w14:textId="77777777" w:rsidR="00A67016" w:rsidRDefault="005F7153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D55A8" w14:textId="77777777" w:rsidR="003E175A" w:rsidRDefault="003E175A">
      <w:r>
        <w:separator/>
      </w:r>
    </w:p>
  </w:footnote>
  <w:footnote w:type="continuationSeparator" w:id="0">
    <w:p w14:paraId="0D62BFE3" w14:textId="77777777" w:rsidR="003E175A" w:rsidRDefault="003E1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4B11C" w14:textId="77777777" w:rsidR="00A67016" w:rsidRDefault="005F71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453"/>
    <w:rsid w:val="00036572"/>
    <w:rsid w:val="000B1E7F"/>
    <w:rsid w:val="002D2F52"/>
    <w:rsid w:val="003E175A"/>
    <w:rsid w:val="005616ED"/>
    <w:rsid w:val="005F7153"/>
    <w:rsid w:val="00891453"/>
    <w:rsid w:val="0094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A2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914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89145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eastAsia="fr-FR"/>
    </w:rPr>
  </w:style>
  <w:style w:type="character" w:customStyle="1" w:styleId="En-tteCar">
    <w:name w:val="En-tête Car"/>
    <w:basedOn w:val="Policepardfaut"/>
    <w:link w:val="En-tte"/>
    <w:rsid w:val="00891453"/>
    <w:rPr>
      <w:rFonts w:ascii="Helvetica" w:eastAsia="Arial Unicode MS" w:hAnsi="Arial Unicode MS" w:cs="Arial Unicode MS"/>
      <w:color w:val="000000"/>
      <w:bdr w:val="nil"/>
      <w:lang w:eastAsia="fr-FR"/>
    </w:rPr>
  </w:style>
  <w:style w:type="paragraph" w:customStyle="1" w:styleId="CorpsA">
    <w:name w:val="Corps A"/>
    <w:rsid w:val="008914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fr-FR"/>
    </w:rPr>
  </w:style>
  <w:style w:type="character" w:customStyle="1" w:styleId="Aucun">
    <w:name w:val="Aucun"/>
    <w:rsid w:val="00891453"/>
  </w:style>
  <w:style w:type="paragraph" w:customStyle="1" w:styleId="Pardfaut">
    <w:name w:val="Par défaut"/>
    <w:rsid w:val="00891453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basedOn w:val="Normal"/>
    <w:link w:val="PieddepageCar"/>
    <w:uiPriority w:val="99"/>
    <w:unhideWhenUsed/>
    <w:rsid w:val="008914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1453"/>
    <w:rPr>
      <w:rFonts w:ascii="Times New Roman" w:eastAsia="Arial Unicode MS" w:hAnsi="Times New Roman" w:cs="Times New Roman"/>
      <w:bdr w:val="nil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891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1373</Words>
  <Characters>7593</Characters>
  <Application>Microsoft Office Word</Application>
  <DocSecurity>0</DocSecurity>
  <Lines>180</Lines>
  <Paragraphs>124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Magali GODIN</cp:lastModifiedBy>
  <cp:revision>3</cp:revision>
  <cp:lastPrinted>2020-05-05T13:58:00Z</cp:lastPrinted>
  <dcterms:created xsi:type="dcterms:W3CDTF">2021-05-06T08:14:00Z</dcterms:created>
  <dcterms:modified xsi:type="dcterms:W3CDTF">2021-05-06T08:30:00Z</dcterms:modified>
</cp:coreProperties>
</file>