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8316" w14:textId="31F32298" w:rsidR="006E03C8" w:rsidRDefault="004062B9">
      <w:r>
        <w:rPr>
          <w:rFonts w:ascii="Times New Roman"/>
          <w:noProof/>
          <w:sz w:val="20"/>
          <w:lang w:eastAsia="fr-FR"/>
        </w:rPr>
        <w:drawing>
          <wp:anchor distT="0" distB="0" distL="114300" distR="114300" simplePos="0" relativeHeight="251662336" behindDoc="0" locked="0" layoutInCell="1" allowOverlap="1" wp14:anchorId="4B029B43" wp14:editId="3E0B42FD">
            <wp:simplePos x="0" y="0"/>
            <wp:positionH relativeFrom="column">
              <wp:posOffset>2124075</wp:posOffset>
            </wp:positionH>
            <wp:positionV relativeFrom="paragraph">
              <wp:posOffset>19685</wp:posOffset>
            </wp:positionV>
            <wp:extent cx="2120265" cy="805815"/>
            <wp:effectExtent l="0" t="0" r="0" b="6985"/>
            <wp:wrapTight wrapText="bothSides">
              <wp:wrapPolygon edited="0">
                <wp:start x="0" y="0"/>
                <wp:lineTo x="0" y="21106"/>
                <wp:lineTo x="21218" y="21106"/>
                <wp:lineTo x="212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C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265" cy="80581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57D42BB2" wp14:editId="019D2A74">
            <wp:simplePos x="0" y="0"/>
            <wp:positionH relativeFrom="column">
              <wp:posOffset>4523740</wp:posOffset>
            </wp:positionH>
            <wp:positionV relativeFrom="paragraph">
              <wp:posOffset>-97155</wp:posOffset>
            </wp:positionV>
            <wp:extent cx="1586230" cy="9188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580C855" wp14:editId="389218F4">
            <wp:simplePos x="0" y="0"/>
            <wp:positionH relativeFrom="column">
              <wp:posOffset>0</wp:posOffset>
            </wp:positionH>
            <wp:positionV relativeFrom="paragraph">
              <wp:posOffset>0</wp:posOffset>
            </wp:positionV>
            <wp:extent cx="1759512" cy="9169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853" cy="919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369AB" w14:textId="77777777" w:rsidR="006E03C8" w:rsidRPr="006E03C8" w:rsidRDefault="006E03C8" w:rsidP="006E03C8"/>
    <w:p w14:paraId="6A832AEF" w14:textId="77777777" w:rsidR="006E03C8" w:rsidRPr="006E03C8" w:rsidRDefault="006E03C8" w:rsidP="006E03C8"/>
    <w:p w14:paraId="048F0A98" w14:textId="77777777" w:rsidR="006E03C8" w:rsidRPr="006E03C8" w:rsidRDefault="006E03C8" w:rsidP="006E03C8"/>
    <w:p w14:paraId="60088823" w14:textId="77777777" w:rsidR="006E03C8" w:rsidRPr="006E03C8" w:rsidRDefault="006E03C8" w:rsidP="006E03C8"/>
    <w:p w14:paraId="4C510E65" w14:textId="77777777" w:rsidR="006E03C8" w:rsidRPr="006E03C8" w:rsidRDefault="006E03C8" w:rsidP="006E03C8"/>
    <w:p w14:paraId="5079FF68" w14:textId="07BEE0CE" w:rsidR="006E03C8" w:rsidRPr="006E03C8" w:rsidRDefault="006E03C8" w:rsidP="006E03C8">
      <w:pPr>
        <w:jc w:val="center"/>
        <w:rPr>
          <w:b/>
          <w:sz w:val="28"/>
          <w:szCs w:val="28"/>
        </w:rPr>
      </w:pPr>
      <w:r w:rsidRPr="006E03C8">
        <w:rPr>
          <w:b/>
          <w:sz w:val="28"/>
          <w:szCs w:val="28"/>
        </w:rPr>
        <w:t>Descriptif du poste</w:t>
      </w:r>
    </w:p>
    <w:p w14:paraId="53CB033C" w14:textId="77777777" w:rsidR="006E03C8" w:rsidRPr="006E03C8" w:rsidRDefault="006E03C8" w:rsidP="006E03C8">
      <w:pPr>
        <w:tabs>
          <w:tab w:val="left" w:pos="5120"/>
        </w:tabs>
      </w:pPr>
      <w:r>
        <w:tab/>
      </w:r>
    </w:p>
    <w:tbl>
      <w:tblPr>
        <w:tblW w:w="10417"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33"/>
        <w:gridCol w:w="4884"/>
      </w:tblGrid>
      <w:tr w:rsidR="006E03C8" w:rsidRPr="00800AF8" w14:paraId="1C74A888" w14:textId="77777777" w:rsidTr="00681DA9">
        <w:trPr>
          <w:cantSplit/>
          <w:trHeight w:val="241"/>
        </w:trPr>
        <w:tc>
          <w:tcPr>
            <w:tcW w:w="10417" w:type="dxa"/>
            <w:gridSpan w:val="2"/>
            <w:tcBorders>
              <w:top w:val="single" w:sz="4" w:space="0" w:color="auto"/>
              <w:left w:val="single" w:sz="4" w:space="0" w:color="auto"/>
              <w:bottom w:val="single" w:sz="4" w:space="0" w:color="auto"/>
              <w:right w:val="single" w:sz="4" w:space="0" w:color="auto"/>
            </w:tcBorders>
          </w:tcPr>
          <w:p w14:paraId="2E480856" w14:textId="77777777" w:rsidR="006E03C8" w:rsidRPr="00800AF8" w:rsidRDefault="006E03C8" w:rsidP="00890299">
            <w:pPr>
              <w:jc w:val="center"/>
              <w:rPr>
                <w:rFonts w:ascii="Arial" w:hAnsi="Arial" w:cs="Arial"/>
                <w:b/>
                <w:sz w:val="20"/>
              </w:rPr>
            </w:pPr>
            <w:r w:rsidRPr="00800AF8">
              <w:rPr>
                <w:rFonts w:ascii="Arial" w:hAnsi="Arial" w:cs="Arial"/>
                <w:b/>
                <w:bCs/>
                <w:sz w:val="20"/>
              </w:rPr>
              <w:t xml:space="preserve">UNIVERSITE PARIS </w:t>
            </w:r>
            <w:r>
              <w:rPr>
                <w:rFonts w:ascii="Arial" w:hAnsi="Arial" w:cs="Arial"/>
                <w:b/>
                <w:bCs/>
                <w:sz w:val="20"/>
              </w:rPr>
              <w:t>LUMIÈRES – UNIVERSITÉ PARIS 8</w:t>
            </w:r>
          </w:p>
        </w:tc>
      </w:tr>
      <w:tr w:rsidR="006E03C8" w:rsidRPr="00800AF8" w14:paraId="413991C4" w14:textId="77777777" w:rsidTr="00681DA9">
        <w:trPr>
          <w:trHeight w:val="1637"/>
        </w:trPr>
        <w:tc>
          <w:tcPr>
            <w:tcW w:w="5533" w:type="dxa"/>
            <w:tcBorders>
              <w:top w:val="single" w:sz="4" w:space="0" w:color="auto"/>
              <w:bottom w:val="single" w:sz="4" w:space="0" w:color="auto"/>
              <w:right w:val="single" w:sz="6" w:space="0" w:color="auto"/>
            </w:tcBorders>
          </w:tcPr>
          <w:p w14:paraId="4272225A" w14:textId="0C496562" w:rsidR="006E03C8" w:rsidRPr="007D2A1B" w:rsidRDefault="006E03C8" w:rsidP="00890299">
            <w:pPr>
              <w:rPr>
                <w:rFonts w:ascii="Arial" w:hAnsi="Arial" w:cs="Arial"/>
                <w:bCs/>
                <w:sz w:val="20"/>
              </w:rPr>
            </w:pPr>
            <w:r w:rsidRPr="00800AF8">
              <w:rPr>
                <w:rFonts w:ascii="Arial" w:hAnsi="Arial" w:cs="Arial"/>
                <w:b/>
                <w:bCs/>
                <w:sz w:val="20"/>
              </w:rPr>
              <w:t>INTITULÉ DU POSTE:</w:t>
            </w:r>
            <w:r>
              <w:rPr>
                <w:rFonts w:ascii="Arial" w:hAnsi="Arial" w:cs="Arial"/>
                <w:b/>
                <w:bCs/>
                <w:sz w:val="20"/>
              </w:rPr>
              <w:t xml:space="preserve"> </w:t>
            </w:r>
            <w:r w:rsidR="00673C3E">
              <w:rPr>
                <w:rFonts w:ascii="Arial" w:hAnsi="Arial" w:cs="Arial"/>
                <w:bCs/>
                <w:sz w:val="20"/>
              </w:rPr>
              <w:t xml:space="preserve">Gestionnaire </w:t>
            </w:r>
            <w:proofErr w:type="spellStart"/>
            <w:r w:rsidR="00673C3E">
              <w:rPr>
                <w:rFonts w:ascii="Arial" w:hAnsi="Arial" w:cs="Arial"/>
                <w:bCs/>
                <w:sz w:val="20"/>
              </w:rPr>
              <w:t>financier-e</w:t>
            </w:r>
            <w:proofErr w:type="spellEnd"/>
            <w:r w:rsidR="00673C3E">
              <w:rPr>
                <w:rFonts w:ascii="Arial" w:hAnsi="Arial" w:cs="Arial"/>
                <w:bCs/>
                <w:sz w:val="20"/>
              </w:rPr>
              <w:t xml:space="preserve"> et comptable</w:t>
            </w:r>
            <w:r w:rsidR="00681DA9">
              <w:rPr>
                <w:rFonts w:ascii="Arial" w:hAnsi="Arial" w:cs="Arial"/>
                <w:bCs/>
                <w:sz w:val="20"/>
              </w:rPr>
              <w:t xml:space="preserve"> </w:t>
            </w:r>
          </w:p>
          <w:p w14:paraId="2F9CB255" w14:textId="13BDEEFF" w:rsidR="006E03C8" w:rsidRPr="00BB6A6D" w:rsidRDefault="006E03C8" w:rsidP="00890299">
            <w:pPr>
              <w:rPr>
                <w:rFonts w:ascii="Arial" w:hAnsi="Arial" w:cs="Arial"/>
                <w:b/>
                <w:bCs/>
                <w:sz w:val="20"/>
              </w:rPr>
            </w:pPr>
            <w:r>
              <w:rPr>
                <w:rFonts w:ascii="Arial" w:hAnsi="Arial" w:cs="Arial"/>
                <w:b/>
                <w:bCs/>
                <w:sz w:val="20"/>
              </w:rPr>
              <w:t xml:space="preserve">Catégorie : </w:t>
            </w:r>
            <w:r w:rsidR="00681DA9">
              <w:rPr>
                <w:rFonts w:ascii="Arial" w:hAnsi="Arial" w:cs="Arial"/>
                <w:bCs/>
                <w:sz w:val="20"/>
              </w:rPr>
              <w:t>B</w:t>
            </w:r>
          </w:p>
          <w:p w14:paraId="29724657" w14:textId="577CBADF" w:rsidR="006E03C8" w:rsidRPr="00BB6A6D" w:rsidRDefault="006E03C8" w:rsidP="00890299">
            <w:pPr>
              <w:rPr>
                <w:rFonts w:ascii="Arial" w:hAnsi="Arial" w:cs="Arial"/>
                <w:b/>
                <w:bCs/>
                <w:sz w:val="20"/>
              </w:rPr>
            </w:pPr>
            <w:r w:rsidRPr="00BB6A6D">
              <w:rPr>
                <w:rFonts w:ascii="Arial" w:hAnsi="Arial" w:cs="Arial"/>
                <w:b/>
                <w:bCs/>
                <w:sz w:val="20"/>
              </w:rPr>
              <w:t xml:space="preserve">Domaine : </w:t>
            </w:r>
            <w:r w:rsidR="00673C3E">
              <w:rPr>
                <w:rFonts w:ascii="Arial" w:hAnsi="Arial" w:cs="Arial"/>
                <w:bCs/>
                <w:sz w:val="20"/>
              </w:rPr>
              <w:t>Gestion financière et comptable</w:t>
            </w:r>
          </w:p>
          <w:p w14:paraId="20013AD2" w14:textId="77777777" w:rsidR="006E03C8" w:rsidRPr="00BB6A6D" w:rsidRDefault="006E03C8" w:rsidP="00890299">
            <w:pPr>
              <w:rPr>
                <w:rFonts w:ascii="Arial" w:hAnsi="Arial" w:cs="Arial"/>
                <w:b/>
                <w:bCs/>
                <w:sz w:val="20"/>
              </w:rPr>
            </w:pPr>
            <w:r w:rsidRPr="00BB6A6D">
              <w:rPr>
                <w:rFonts w:ascii="Arial" w:hAnsi="Arial" w:cs="Arial"/>
                <w:b/>
                <w:bCs/>
                <w:sz w:val="20"/>
              </w:rPr>
              <w:t xml:space="preserve">Quotité : </w:t>
            </w:r>
            <w:r w:rsidRPr="000D4D32">
              <w:rPr>
                <w:rFonts w:ascii="Arial" w:hAnsi="Arial" w:cs="Arial"/>
                <w:bCs/>
                <w:sz w:val="20"/>
              </w:rPr>
              <w:t>100%</w:t>
            </w:r>
          </w:p>
          <w:p w14:paraId="6A3A3B24" w14:textId="0BC4341A" w:rsidR="006E03C8" w:rsidRPr="00BB6A6D" w:rsidRDefault="006E03C8" w:rsidP="00890299">
            <w:pPr>
              <w:rPr>
                <w:rFonts w:ascii="Arial" w:hAnsi="Arial" w:cs="Arial"/>
                <w:b/>
                <w:bCs/>
                <w:sz w:val="20"/>
              </w:rPr>
            </w:pPr>
            <w:r>
              <w:rPr>
                <w:rFonts w:ascii="Arial" w:hAnsi="Arial" w:cs="Arial"/>
                <w:b/>
                <w:bCs/>
                <w:sz w:val="20"/>
              </w:rPr>
              <w:t>BAP J</w:t>
            </w:r>
            <w:r w:rsidRPr="00BB6A6D">
              <w:rPr>
                <w:rFonts w:ascii="Arial" w:hAnsi="Arial" w:cs="Arial"/>
                <w:b/>
                <w:bCs/>
                <w:sz w:val="20"/>
              </w:rPr>
              <w:t xml:space="preserve"> : </w:t>
            </w:r>
            <w:r w:rsidR="00673C3E">
              <w:rPr>
                <w:rFonts w:ascii="Arial" w:hAnsi="Arial" w:cs="Arial"/>
                <w:bCs/>
                <w:sz w:val="20"/>
              </w:rPr>
              <w:t>Gestion</w:t>
            </w:r>
            <w:r w:rsidRPr="000B0EF0">
              <w:rPr>
                <w:rFonts w:ascii="Arial" w:hAnsi="Arial" w:cs="Arial"/>
                <w:bCs/>
                <w:sz w:val="20"/>
              </w:rPr>
              <w:t xml:space="preserve"> et pilotage</w:t>
            </w:r>
            <w:r>
              <w:rPr>
                <w:rFonts w:ascii="Arial" w:hAnsi="Arial" w:cs="Arial"/>
                <w:bCs/>
                <w:sz w:val="20"/>
              </w:rPr>
              <w:t>, J</w:t>
            </w:r>
            <w:r w:rsidR="00681DA9">
              <w:rPr>
                <w:rFonts w:ascii="Arial" w:hAnsi="Arial" w:cs="Arial"/>
                <w:bCs/>
                <w:sz w:val="20"/>
              </w:rPr>
              <w:t>4</w:t>
            </w:r>
            <w:r w:rsidR="00673C3E">
              <w:rPr>
                <w:rFonts w:ascii="Arial" w:hAnsi="Arial" w:cs="Arial"/>
                <w:bCs/>
                <w:sz w:val="20"/>
              </w:rPr>
              <w:t>E44</w:t>
            </w:r>
          </w:p>
          <w:p w14:paraId="56FBBE66" w14:textId="77777777" w:rsidR="006E03C8" w:rsidRPr="00800AF8" w:rsidRDefault="006E03C8" w:rsidP="00890299">
            <w:pPr>
              <w:rPr>
                <w:rFonts w:ascii="Arial" w:hAnsi="Arial" w:cs="Arial"/>
                <w:b/>
                <w:bCs/>
                <w:sz w:val="20"/>
              </w:rPr>
            </w:pPr>
          </w:p>
        </w:tc>
        <w:tc>
          <w:tcPr>
            <w:tcW w:w="4884" w:type="dxa"/>
            <w:tcBorders>
              <w:top w:val="single" w:sz="4" w:space="0" w:color="auto"/>
              <w:left w:val="single" w:sz="6" w:space="0" w:color="auto"/>
              <w:bottom w:val="single" w:sz="4" w:space="0" w:color="auto"/>
            </w:tcBorders>
          </w:tcPr>
          <w:p w14:paraId="12C44598" w14:textId="77777777" w:rsidR="006E03C8" w:rsidRPr="00800AF8" w:rsidRDefault="006E03C8" w:rsidP="00890299">
            <w:pPr>
              <w:pStyle w:val="En-tte"/>
              <w:tabs>
                <w:tab w:val="clear" w:pos="4536"/>
                <w:tab w:val="clear" w:pos="9072"/>
              </w:tabs>
              <w:rPr>
                <w:rFonts w:ascii="Arial" w:hAnsi="Arial" w:cs="Arial"/>
                <w:b/>
                <w:bCs/>
                <w:sz w:val="20"/>
              </w:rPr>
            </w:pPr>
            <w:r w:rsidRPr="00800AF8">
              <w:rPr>
                <w:rFonts w:ascii="Arial" w:hAnsi="Arial" w:cs="Arial"/>
                <w:b/>
                <w:bCs/>
                <w:sz w:val="20"/>
              </w:rPr>
              <w:t>OCCUPANT ACTUEL</w:t>
            </w:r>
          </w:p>
          <w:p w14:paraId="5B3D25CC" w14:textId="77777777" w:rsidR="006E03C8" w:rsidRPr="00800AF8" w:rsidRDefault="006E03C8" w:rsidP="00890299">
            <w:pPr>
              <w:rPr>
                <w:rFonts w:ascii="Arial" w:hAnsi="Arial" w:cs="Arial"/>
                <w:sz w:val="20"/>
              </w:rPr>
            </w:pPr>
          </w:p>
          <w:p w14:paraId="53DFEDBB" w14:textId="1EEC0FE0" w:rsidR="006E03C8" w:rsidRPr="00800AF8" w:rsidRDefault="006E03C8" w:rsidP="00890299">
            <w:pPr>
              <w:rPr>
                <w:rFonts w:ascii="Arial" w:hAnsi="Arial" w:cs="Arial"/>
                <w:bCs/>
                <w:sz w:val="20"/>
              </w:rPr>
            </w:pPr>
            <w:r w:rsidRPr="00800AF8">
              <w:rPr>
                <w:rFonts w:ascii="Arial" w:hAnsi="Arial" w:cs="Arial"/>
                <w:sz w:val="20"/>
              </w:rPr>
              <w:t xml:space="preserve">Corps – Grade : </w:t>
            </w:r>
            <w:r w:rsidR="00673C3E">
              <w:rPr>
                <w:rFonts w:ascii="Arial" w:hAnsi="Arial" w:cs="Arial"/>
                <w:sz w:val="20"/>
              </w:rPr>
              <w:t>Technicien</w:t>
            </w:r>
          </w:p>
          <w:p w14:paraId="50B00AFB" w14:textId="77777777" w:rsidR="006E03C8" w:rsidRPr="00800AF8" w:rsidRDefault="006E03C8" w:rsidP="00890299">
            <w:pPr>
              <w:pStyle w:val="En-tte"/>
              <w:tabs>
                <w:tab w:val="clear" w:pos="4536"/>
                <w:tab w:val="clear" w:pos="9072"/>
              </w:tabs>
              <w:rPr>
                <w:rFonts w:ascii="Arial" w:hAnsi="Arial" w:cs="Arial"/>
                <w:sz w:val="20"/>
              </w:rPr>
            </w:pPr>
          </w:p>
          <w:p w14:paraId="0CA2162E" w14:textId="77777777" w:rsidR="006E03C8" w:rsidRPr="00800AF8" w:rsidRDefault="006E03C8" w:rsidP="00890299">
            <w:pPr>
              <w:rPr>
                <w:rFonts w:ascii="Arial" w:hAnsi="Arial" w:cs="Arial"/>
                <w:b/>
                <w:bCs/>
                <w:sz w:val="20"/>
              </w:rPr>
            </w:pPr>
            <w:r w:rsidRPr="00800AF8">
              <w:rPr>
                <w:rFonts w:ascii="Arial" w:hAnsi="Arial" w:cs="Arial"/>
                <w:sz w:val="20"/>
              </w:rPr>
              <w:t xml:space="preserve">Quotité d’affectation : </w:t>
            </w:r>
            <w:r>
              <w:rPr>
                <w:rFonts w:ascii="Arial" w:hAnsi="Arial" w:cs="Arial"/>
                <w:sz w:val="20"/>
              </w:rPr>
              <w:t>100%</w:t>
            </w:r>
          </w:p>
        </w:tc>
      </w:tr>
      <w:tr w:rsidR="006E03C8" w:rsidRPr="00800AF8" w14:paraId="609C2E93" w14:textId="77777777" w:rsidTr="00681DA9">
        <w:trPr>
          <w:cantSplit/>
          <w:trHeight w:val="300"/>
        </w:trPr>
        <w:tc>
          <w:tcPr>
            <w:tcW w:w="10417" w:type="dxa"/>
            <w:gridSpan w:val="2"/>
            <w:tcBorders>
              <w:top w:val="single" w:sz="4" w:space="0" w:color="auto"/>
              <w:left w:val="single" w:sz="4" w:space="0" w:color="auto"/>
              <w:bottom w:val="single" w:sz="4" w:space="0" w:color="auto"/>
              <w:right w:val="single" w:sz="4" w:space="0" w:color="auto"/>
            </w:tcBorders>
          </w:tcPr>
          <w:p w14:paraId="6248688E" w14:textId="77777777" w:rsidR="00681DA9" w:rsidRDefault="00681DA9" w:rsidP="00890299">
            <w:pPr>
              <w:rPr>
                <w:rFonts w:ascii="Arial" w:hAnsi="Arial" w:cs="Arial"/>
                <w:b/>
                <w:bCs/>
                <w:sz w:val="20"/>
              </w:rPr>
            </w:pPr>
          </w:p>
          <w:p w14:paraId="5899E8BD" w14:textId="0C924407" w:rsidR="006E03C8" w:rsidRPr="006527E4" w:rsidRDefault="006E03C8" w:rsidP="00890299">
            <w:pPr>
              <w:rPr>
                <w:rFonts w:ascii="Arial" w:hAnsi="Arial" w:cs="Arial"/>
                <w:bCs/>
                <w:sz w:val="20"/>
              </w:rPr>
            </w:pPr>
            <w:r w:rsidRPr="00800AF8">
              <w:rPr>
                <w:rFonts w:ascii="Arial" w:hAnsi="Arial" w:cs="Arial"/>
                <w:b/>
                <w:bCs/>
                <w:sz w:val="20"/>
              </w:rPr>
              <w:t xml:space="preserve">LOCALISATION : </w:t>
            </w:r>
            <w:r w:rsidR="00681DA9">
              <w:rPr>
                <w:rFonts w:ascii="Arial" w:hAnsi="Arial" w:cs="Arial"/>
                <w:bCs/>
                <w:sz w:val="20"/>
              </w:rPr>
              <w:t xml:space="preserve">Université Paris 8, </w:t>
            </w:r>
            <w:proofErr w:type="spellStart"/>
            <w:r w:rsidR="00681DA9">
              <w:rPr>
                <w:rFonts w:ascii="Arial" w:hAnsi="Arial" w:cs="Arial"/>
                <w:bCs/>
                <w:sz w:val="20"/>
              </w:rPr>
              <w:t>ComUE</w:t>
            </w:r>
            <w:proofErr w:type="spellEnd"/>
            <w:r w:rsidR="00681DA9">
              <w:rPr>
                <w:rFonts w:ascii="Arial" w:hAnsi="Arial" w:cs="Arial"/>
                <w:bCs/>
                <w:sz w:val="20"/>
              </w:rPr>
              <w:t xml:space="preserve"> UPL, Université Paris Nanterre</w:t>
            </w:r>
          </w:p>
          <w:p w14:paraId="23828104" w14:textId="77777777" w:rsidR="006E03C8" w:rsidRPr="00800AF8" w:rsidRDefault="006E03C8" w:rsidP="00890299">
            <w:pPr>
              <w:rPr>
                <w:rFonts w:ascii="Arial" w:hAnsi="Arial" w:cs="Arial"/>
                <w:b/>
                <w:bCs/>
                <w:sz w:val="20"/>
              </w:rPr>
            </w:pPr>
          </w:p>
        </w:tc>
      </w:tr>
      <w:tr w:rsidR="006E03C8" w:rsidRPr="00800AF8" w14:paraId="3DA169D2" w14:textId="77777777" w:rsidTr="00681DA9">
        <w:trPr>
          <w:cantSplit/>
          <w:trHeight w:val="364"/>
        </w:trPr>
        <w:tc>
          <w:tcPr>
            <w:tcW w:w="10417" w:type="dxa"/>
            <w:gridSpan w:val="2"/>
            <w:tcBorders>
              <w:top w:val="single" w:sz="4" w:space="0" w:color="auto"/>
              <w:left w:val="single" w:sz="6" w:space="0" w:color="auto"/>
              <w:bottom w:val="single" w:sz="6" w:space="0" w:color="auto"/>
            </w:tcBorders>
          </w:tcPr>
          <w:p w14:paraId="31B1B947" w14:textId="77777777" w:rsidR="00681DA9" w:rsidRDefault="00681DA9" w:rsidP="00890299">
            <w:pPr>
              <w:rPr>
                <w:rFonts w:ascii="Arial" w:hAnsi="Arial" w:cs="Arial"/>
                <w:b/>
                <w:bCs/>
                <w:sz w:val="20"/>
              </w:rPr>
            </w:pPr>
          </w:p>
          <w:p w14:paraId="0A1D9CE8" w14:textId="48D3626E" w:rsidR="006E03C8" w:rsidRDefault="006E03C8" w:rsidP="00890299">
            <w:pPr>
              <w:rPr>
                <w:rFonts w:ascii="Arial" w:hAnsi="Arial" w:cs="Arial"/>
                <w:sz w:val="20"/>
              </w:rPr>
            </w:pPr>
            <w:r w:rsidRPr="00800AF8">
              <w:rPr>
                <w:rFonts w:ascii="Arial" w:hAnsi="Arial" w:cs="Arial"/>
                <w:b/>
                <w:bCs/>
                <w:sz w:val="20"/>
              </w:rPr>
              <w:t xml:space="preserve">Rattachement </w:t>
            </w:r>
            <w:r w:rsidRPr="00800AF8">
              <w:rPr>
                <w:rFonts w:ascii="Arial" w:hAnsi="Arial" w:cs="Arial"/>
                <w:sz w:val="20"/>
              </w:rPr>
              <w:t xml:space="preserve"> :   </w:t>
            </w:r>
            <w:r>
              <w:rPr>
                <w:rFonts w:ascii="Arial" w:hAnsi="Arial" w:cs="Arial"/>
                <w:b/>
                <w:sz w:val="20"/>
              </w:rPr>
              <w:t xml:space="preserve"> </w:t>
            </w:r>
            <w:r w:rsidR="00681DA9">
              <w:rPr>
                <w:rFonts w:ascii="Arial" w:hAnsi="Arial" w:cs="Arial"/>
                <w:sz w:val="20"/>
              </w:rPr>
              <w:t>Coordi</w:t>
            </w:r>
            <w:r>
              <w:rPr>
                <w:rFonts w:ascii="Arial" w:hAnsi="Arial" w:cs="Arial"/>
                <w:sz w:val="20"/>
              </w:rPr>
              <w:t xml:space="preserve">natrice EUR </w:t>
            </w:r>
            <w:proofErr w:type="spellStart"/>
            <w:r>
              <w:rPr>
                <w:rFonts w:ascii="Arial" w:hAnsi="Arial" w:cs="Arial"/>
                <w:sz w:val="20"/>
              </w:rPr>
              <w:t>ArTeC</w:t>
            </w:r>
            <w:proofErr w:type="spellEnd"/>
          </w:p>
          <w:p w14:paraId="1F05D3F7" w14:textId="161E95CA" w:rsidR="00681DA9" w:rsidRPr="007D2A1B" w:rsidRDefault="00681DA9" w:rsidP="00890299">
            <w:pPr>
              <w:rPr>
                <w:rFonts w:ascii="Arial" w:hAnsi="Arial" w:cs="Arial"/>
                <w:sz w:val="20"/>
              </w:rPr>
            </w:pPr>
          </w:p>
        </w:tc>
      </w:tr>
      <w:tr w:rsidR="006E03C8" w:rsidRPr="00800AF8" w14:paraId="2F734D81" w14:textId="77777777" w:rsidTr="00681DA9">
        <w:trPr>
          <w:trHeight w:val="5034"/>
        </w:trPr>
        <w:tc>
          <w:tcPr>
            <w:tcW w:w="10417" w:type="dxa"/>
            <w:gridSpan w:val="2"/>
            <w:tcBorders>
              <w:top w:val="single" w:sz="6" w:space="0" w:color="auto"/>
              <w:bottom w:val="single" w:sz="4" w:space="0" w:color="auto"/>
            </w:tcBorders>
          </w:tcPr>
          <w:p w14:paraId="2E65239A" w14:textId="2B7BFDE8" w:rsidR="00681DA9" w:rsidRDefault="00681DA9" w:rsidP="00890299">
            <w:pPr>
              <w:rPr>
                <w:rFonts w:ascii="Arial" w:hAnsi="Arial" w:cs="Arial"/>
                <w:b/>
                <w:sz w:val="20"/>
              </w:rPr>
            </w:pPr>
          </w:p>
          <w:p w14:paraId="53636DF6" w14:textId="77777777" w:rsidR="00681DA9" w:rsidRDefault="00681DA9" w:rsidP="00681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pacing w:line="276" w:lineRule="auto"/>
              <w:rPr>
                <w:rFonts w:ascii="Arial" w:hAnsi="Arial" w:cs="Arial"/>
                <w:b/>
                <w:sz w:val="22"/>
                <w:szCs w:val="22"/>
              </w:rPr>
            </w:pPr>
            <w:r w:rsidRPr="00681DA9">
              <w:rPr>
                <w:rFonts w:ascii="Arial" w:hAnsi="Arial" w:cs="Arial"/>
                <w:b/>
                <w:sz w:val="22"/>
                <w:szCs w:val="22"/>
              </w:rPr>
              <w:t xml:space="preserve">Portée par la </w:t>
            </w:r>
            <w:proofErr w:type="spellStart"/>
            <w:r w:rsidRPr="00681DA9">
              <w:rPr>
                <w:rFonts w:ascii="Arial" w:hAnsi="Arial" w:cs="Arial"/>
                <w:b/>
                <w:sz w:val="22"/>
                <w:szCs w:val="22"/>
              </w:rPr>
              <w:t>ComUE</w:t>
            </w:r>
            <w:proofErr w:type="spellEnd"/>
            <w:r w:rsidRPr="00681DA9">
              <w:rPr>
                <w:rFonts w:ascii="Arial" w:hAnsi="Arial" w:cs="Arial"/>
                <w:b/>
                <w:sz w:val="22"/>
                <w:szCs w:val="22"/>
              </w:rPr>
              <w:t xml:space="preserve"> Université Paris Lumières, l’École Universitaire de Recherche (EUR) </w:t>
            </w:r>
            <w:proofErr w:type="spellStart"/>
            <w:r w:rsidRPr="00681DA9">
              <w:rPr>
                <w:rFonts w:ascii="Arial" w:hAnsi="Arial" w:cs="Arial"/>
                <w:b/>
                <w:sz w:val="22"/>
                <w:szCs w:val="22"/>
              </w:rPr>
              <w:t>ArTeC</w:t>
            </w:r>
            <w:proofErr w:type="spellEnd"/>
            <w:r w:rsidRPr="00681DA9">
              <w:rPr>
                <w:rFonts w:ascii="Arial" w:hAnsi="Arial" w:cs="Arial"/>
                <w:b/>
                <w:sz w:val="22"/>
                <w:szCs w:val="22"/>
              </w:rPr>
              <w:t xml:space="preserve"> a pour fonction de promouvoir et d’articuler des projets de recherche et des dispositifs de formation relatifs aux domaines des arts, des technologies, du numérique, des médiations humaines et de la création.</w:t>
            </w:r>
          </w:p>
          <w:p w14:paraId="124D821E" w14:textId="77777777" w:rsidR="00681DA9" w:rsidRPr="00681DA9" w:rsidRDefault="00681DA9" w:rsidP="00681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spacing w:line="276" w:lineRule="auto"/>
              <w:rPr>
                <w:rFonts w:ascii="Arial" w:hAnsi="Arial" w:cs="Arial"/>
                <w:b/>
                <w:sz w:val="22"/>
                <w:szCs w:val="22"/>
              </w:rPr>
            </w:pPr>
          </w:p>
          <w:p w14:paraId="79138DC7" w14:textId="033F7C81" w:rsidR="00681DA9" w:rsidRPr="00681DA9" w:rsidRDefault="00681DA9" w:rsidP="00681DA9">
            <w:pPr>
              <w:rPr>
                <w:rFonts w:ascii="Arial" w:hAnsi="Arial" w:cs="Arial"/>
                <w:b/>
                <w:sz w:val="22"/>
                <w:szCs w:val="22"/>
              </w:rPr>
            </w:pPr>
            <w:proofErr w:type="spellStart"/>
            <w:r w:rsidRPr="00681DA9">
              <w:rPr>
                <w:rFonts w:ascii="Arial" w:hAnsi="Arial" w:cs="Arial"/>
                <w:w w:val="110"/>
                <w:sz w:val="22"/>
                <w:szCs w:val="22"/>
              </w:rPr>
              <w:t>Placé.e</w:t>
            </w:r>
            <w:proofErr w:type="spellEnd"/>
            <w:r w:rsidRPr="00681DA9">
              <w:rPr>
                <w:rFonts w:ascii="Arial" w:hAnsi="Arial" w:cs="Arial"/>
                <w:w w:val="110"/>
                <w:sz w:val="22"/>
                <w:szCs w:val="22"/>
              </w:rPr>
              <w:t xml:space="preserve"> sous l’autorité directe de la coordinatrice générale de l’EUR</w:t>
            </w:r>
            <w:r w:rsidRPr="00681DA9">
              <w:rPr>
                <w:rFonts w:ascii="Arial" w:hAnsi="Arial" w:cs="Arial"/>
                <w:sz w:val="22"/>
                <w:szCs w:val="22"/>
              </w:rPr>
              <w:t xml:space="preserve"> </w:t>
            </w:r>
            <w:proofErr w:type="spellStart"/>
            <w:r w:rsidRPr="00681DA9">
              <w:rPr>
                <w:rFonts w:ascii="Arial" w:hAnsi="Arial" w:cs="Arial"/>
                <w:sz w:val="22"/>
                <w:szCs w:val="22"/>
              </w:rPr>
              <w:t>ArTeC</w:t>
            </w:r>
            <w:proofErr w:type="spellEnd"/>
            <w:r>
              <w:rPr>
                <w:rFonts w:ascii="Arial" w:hAnsi="Arial" w:cs="Arial"/>
                <w:w w:val="110"/>
                <w:sz w:val="22"/>
                <w:szCs w:val="22"/>
              </w:rPr>
              <w:t xml:space="preserve">, le.la </w:t>
            </w:r>
            <w:r w:rsidR="00A457EB">
              <w:rPr>
                <w:rFonts w:ascii="Arial" w:hAnsi="Arial" w:cs="Arial"/>
                <w:w w:val="110"/>
                <w:sz w:val="22"/>
                <w:szCs w:val="22"/>
              </w:rPr>
              <w:t xml:space="preserve">gestionnaire </w:t>
            </w:r>
            <w:proofErr w:type="spellStart"/>
            <w:r w:rsidR="00A457EB">
              <w:rPr>
                <w:rFonts w:ascii="Arial" w:hAnsi="Arial" w:cs="Arial"/>
                <w:w w:val="110"/>
                <w:sz w:val="22"/>
                <w:szCs w:val="22"/>
              </w:rPr>
              <w:t>financier.e</w:t>
            </w:r>
            <w:proofErr w:type="spellEnd"/>
            <w:r w:rsidR="00A457EB">
              <w:rPr>
                <w:rFonts w:ascii="Arial" w:hAnsi="Arial" w:cs="Arial"/>
                <w:w w:val="110"/>
                <w:sz w:val="22"/>
                <w:szCs w:val="22"/>
              </w:rPr>
              <w:t xml:space="preserve"> et comptable </w:t>
            </w:r>
            <w:r w:rsidRPr="00681DA9">
              <w:rPr>
                <w:rFonts w:ascii="Arial" w:hAnsi="Arial" w:cs="Arial"/>
                <w:w w:val="110"/>
                <w:sz w:val="22"/>
                <w:szCs w:val="22"/>
              </w:rPr>
              <w:t>travaille</w:t>
            </w:r>
            <w:r w:rsidRPr="00681DA9">
              <w:rPr>
                <w:rFonts w:ascii="Arial" w:hAnsi="Arial" w:cs="Arial"/>
                <w:spacing w:val="50"/>
                <w:w w:val="110"/>
                <w:sz w:val="22"/>
                <w:szCs w:val="22"/>
              </w:rPr>
              <w:t xml:space="preserve"> </w:t>
            </w:r>
            <w:r w:rsidRPr="00681DA9">
              <w:rPr>
                <w:rFonts w:ascii="Arial" w:hAnsi="Arial" w:cs="Arial"/>
                <w:w w:val="110"/>
                <w:sz w:val="22"/>
                <w:szCs w:val="22"/>
              </w:rPr>
              <w:t>en</w:t>
            </w:r>
            <w:r w:rsidRPr="00681DA9">
              <w:rPr>
                <w:rFonts w:ascii="Arial" w:hAnsi="Arial" w:cs="Arial"/>
                <w:spacing w:val="50"/>
                <w:w w:val="110"/>
                <w:sz w:val="22"/>
                <w:szCs w:val="22"/>
              </w:rPr>
              <w:t xml:space="preserve"> </w:t>
            </w:r>
            <w:r w:rsidRPr="00681DA9">
              <w:rPr>
                <w:rFonts w:ascii="Arial" w:hAnsi="Arial" w:cs="Arial"/>
                <w:w w:val="110"/>
                <w:sz w:val="22"/>
                <w:szCs w:val="22"/>
              </w:rPr>
              <w:t xml:space="preserve">étroite collaboration avec cette dernière. Il/elle </w:t>
            </w:r>
            <w:r w:rsidR="00500850">
              <w:rPr>
                <w:rFonts w:ascii="Arial" w:hAnsi="Arial" w:cs="Arial"/>
                <w:w w:val="110"/>
                <w:sz w:val="22"/>
                <w:szCs w:val="22"/>
              </w:rPr>
              <w:t xml:space="preserve">assure le bon fonctionnement de l’EUR, en terme de gestion administrative et comptable. Il/elle effectue les commandes, engage les dépenses, gère les missions des chercheurs et des </w:t>
            </w:r>
            <w:proofErr w:type="spellStart"/>
            <w:r w:rsidR="00500850">
              <w:rPr>
                <w:rFonts w:ascii="Arial" w:hAnsi="Arial" w:cs="Arial"/>
                <w:w w:val="110"/>
                <w:sz w:val="22"/>
                <w:szCs w:val="22"/>
              </w:rPr>
              <w:t>invité.e.s</w:t>
            </w:r>
            <w:proofErr w:type="spellEnd"/>
            <w:r w:rsidR="00500850">
              <w:rPr>
                <w:rFonts w:ascii="Arial" w:hAnsi="Arial" w:cs="Arial"/>
                <w:w w:val="110"/>
                <w:sz w:val="22"/>
                <w:szCs w:val="22"/>
              </w:rPr>
              <w:t xml:space="preserve">, et assure un suivi budgétaire fin et régulier </w:t>
            </w:r>
          </w:p>
          <w:p w14:paraId="7E330C64" w14:textId="77777777" w:rsidR="00681DA9" w:rsidRDefault="00681DA9" w:rsidP="00890299">
            <w:pPr>
              <w:rPr>
                <w:rFonts w:ascii="Arial" w:hAnsi="Arial" w:cs="Arial"/>
                <w:b/>
                <w:sz w:val="20"/>
              </w:rPr>
            </w:pPr>
          </w:p>
          <w:p w14:paraId="55762D39" w14:textId="77777777" w:rsidR="00681DA9" w:rsidRDefault="00681DA9" w:rsidP="00890299">
            <w:pPr>
              <w:rPr>
                <w:rFonts w:ascii="Arial" w:hAnsi="Arial" w:cs="Arial"/>
                <w:b/>
                <w:sz w:val="20"/>
              </w:rPr>
            </w:pPr>
          </w:p>
          <w:p w14:paraId="746574E1" w14:textId="77777777" w:rsidR="006E03C8" w:rsidRPr="00800AF8" w:rsidRDefault="006E03C8" w:rsidP="00890299">
            <w:pPr>
              <w:rPr>
                <w:rFonts w:ascii="Arial" w:hAnsi="Arial" w:cs="Arial"/>
                <w:b/>
                <w:sz w:val="20"/>
              </w:rPr>
            </w:pPr>
            <w:r w:rsidRPr="004408E4">
              <w:rPr>
                <w:rFonts w:ascii="Arial" w:hAnsi="Arial" w:cs="Arial"/>
                <w:b/>
              </w:rPr>
              <w:t>Mission principale </w:t>
            </w:r>
            <w:r w:rsidRPr="00800AF8">
              <w:rPr>
                <w:rFonts w:ascii="Arial" w:hAnsi="Arial" w:cs="Arial"/>
                <w:b/>
                <w:sz w:val="20"/>
              </w:rPr>
              <w:t xml:space="preserve">: </w:t>
            </w:r>
          </w:p>
          <w:p w14:paraId="7341C289" w14:textId="77777777" w:rsidR="006E03C8" w:rsidRDefault="006E03C8" w:rsidP="00890299">
            <w:pPr>
              <w:rPr>
                <w:rFonts w:ascii="Arial" w:hAnsi="Arial" w:cs="Arial"/>
                <w:bCs/>
                <w:sz w:val="20"/>
              </w:rPr>
            </w:pPr>
            <w:r>
              <w:rPr>
                <w:rFonts w:ascii="Arial" w:hAnsi="Arial" w:cs="Arial"/>
                <w:bCs/>
                <w:sz w:val="20"/>
              </w:rPr>
              <w:t xml:space="preserve"> </w:t>
            </w:r>
          </w:p>
          <w:p w14:paraId="5168ADCD" w14:textId="64C844D5" w:rsidR="004408E4" w:rsidRPr="004408E4" w:rsidRDefault="00500850" w:rsidP="00500850">
            <w:pPr>
              <w:pStyle w:val="Paragraphedeliste"/>
              <w:numPr>
                <w:ilvl w:val="0"/>
                <w:numId w:val="13"/>
              </w:numPr>
              <w:tabs>
                <w:tab w:val="left" w:pos="371"/>
              </w:tabs>
              <w:spacing w:before="1" w:line="276" w:lineRule="auto"/>
              <w:ind w:right="435"/>
              <w:jc w:val="both"/>
            </w:pPr>
            <w:r>
              <w:t xml:space="preserve">Réaliser des actes de gestion administrative et financière. Assurer grâce à son action le bon fonctionnement des projets de recherche et de formation.  </w:t>
            </w:r>
          </w:p>
          <w:p w14:paraId="3A7BF13D" w14:textId="77777777" w:rsidR="006E03C8" w:rsidRDefault="006E03C8" w:rsidP="00890299">
            <w:pPr>
              <w:rPr>
                <w:rFonts w:ascii="Arial" w:hAnsi="Arial" w:cs="Arial"/>
                <w:bCs/>
                <w:sz w:val="20"/>
              </w:rPr>
            </w:pPr>
          </w:p>
          <w:p w14:paraId="3FE27A71" w14:textId="77777777" w:rsidR="006E03C8" w:rsidRDefault="006E03C8" w:rsidP="00890299">
            <w:pPr>
              <w:rPr>
                <w:rFonts w:ascii="Arial" w:hAnsi="Arial" w:cs="Arial"/>
                <w:bCs/>
              </w:rPr>
            </w:pPr>
            <w:r w:rsidRPr="004408E4">
              <w:rPr>
                <w:rFonts w:ascii="Arial" w:hAnsi="Arial" w:cs="Arial"/>
                <w:b/>
                <w:bCs/>
              </w:rPr>
              <w:t>Principales activités</w:t>
            </w:r>
            <w:r w:rsidRPr="004408E4">
              <w:rPr>
                <w:rFonts w:ascii="Arial" w:hAnsi="Arial" w:cs="Arial"/>
                <w:bCs/>
              </w:rPr>
              <w:t xml:space="preserve"> : </w:t>
            </w:r>
          </w:p>
          <w:p w14:paraId="77C93CEA" w14:textId="77777777" w:rsidR="004408E4" w:rsidRDefault="004408E4" w:rsidP="00890299">
            <w:pPr>
              <w:rPr>
                <w:rFonts w:ascii="Arial" w:hAnsi="Arial" w:cs="Arial"/>
                <w:bCs/>
              </w:rPr>
            </w:pPr>
          </w:p>
          <w:p w14:paraId="7E32D650" w14:textId="2277F23C" w:rsidR="004408E4" w:rsidRPr="00B2689D" w:rsidRDefault="004F78BB" w:rsidP="00B2689D">
            <w:pPr>
              <w:pStyle w:val="Paragraphedeliste"/>
              <w:numPr>
                <w:ilvl w:val="0"/>
                <w:numId w:val="6"/>
              </w:numPr>
              <w:spacing w:line="276" w:lineRule="auto"/>
              <w:rPr>
                <w:bCs/>
              </w:rPr>
            </w:pPr>
            <w:r>
              <w:t>Procéder aux opérations d’engagement, liquidation, mandatement</w:t>
            </w:r>
          </w:p>
          <w:p w14:paraId="0E8A6036" w14:textId="5EEA74EE" w:rsidR="004408E4" w:rsidRPr="00B2689D" w:rsidRDefault="004F78BB" w:rsidP="00B2689D">
            <w:pPr>
              <w:pStyle w:val="Paragraphedeliste"/>
              <w:numPr>
                <w:ilvl w:val="0"/>
                <w:numId w:val="6"/>
              </w:numPr>
              <w:tabs>
                <w:tab w:val="left" w:pos="406"/>
                <w:tab w:val="left" w:pos="407"/>
              </w:tabs>
              <w:spacing w:line="276" w:lineRule="auto"/>
              <w:ind w:right="1071"/>
            </w:pPr>
            <w:r>
              <w:t>Suivre les crédits par type de dépenses ou d’opérations ou par structure</w:t>
            </w:r>
          </w:p>
          <w:p w14:paraId="17456500" w14:textId="6ACAF02A" w:rsidR="004408E4" w:rsidRPr="00B2689D" w:rsidRDefault="004F78BB" w:rsidP="00B2689D">
            <w:pPr>
              <w:pStyle w:val="Paragraphedeliste"/>
              <w:numPr>
                <w:ilvl w:val="0"/>
                <w:numId w:val="6"/>
              </w:numPr>
              <w:spacing w:line="276" w:lineRule="auto"/>
              <w:rPr>
                <w:bCs/>
              </w:rPr>
            </w:pPr>
            <w:r>
              <w:t>Enregistrer les données budgétaires, assurer un suivi régulier et précis des dépenses</w:t>
            </w:r>
          </w:p>
          <w:p w14:paraId="71EA1F53" w14:textId="3A8157E3" w:rsidR="004408E4" w:rsidRPr="00B2689D" w:rsidRDefault="004F78BB" w:rsidP="00B2689D">
            <w:pPr>
              <w:pStyle w:val="Paragraphedeliste"/>
              <w:numPr>
                <w:ilvl w:val="0"/>
                <w:numId w:val="6"/>
              </w:numPr>
              <w:spacing w:line="276" w:lineRule="auto"/>
              <w:rPr>
                <w:bCs/>
              </w:rPr>
            </w:pPr>
            <w:r>
              <w:t>Classer et archiver les pièces et justificatifs d’opérations financières et comptables</w:t>
            </w:r>
          </w:p>
          <w:p w14:paraId="2408A109" w14:textId="485AA696" w:rsidR="00B2689D" w:rsidRDefault="004F78BB" w:rsidP="004F78BB">
            <w:pPr>
              <w:pStyle w:val="Paragraphedeliste"/>
              <w:numPr>
                <w:ilvl w:val="0"/>
                <w:numId w:val="6"/>
              </w:numPr>
              <w:tabs>
                <w:tab w:val="left" w:pos="406"/>
                <w:tab w:val="left" w:pos="407"/>
              </w:tabs>
              <w:spacing w:line="276" w:lineRule="auto"/>
              <w:ind w:right="1071"/>
            </w:pPr>
            <w:r>
              <w:t>Collecter et contrôler les pièces justificatives nécessaires aux opérations de gestion</w:t>
            </w:r>
          </w:p>
          <w:p w14:paraId="58B5ACD2" w14:textId="18C22513" w:rsidR="004F78BB" w:rsidRDefault="004F78BB" w:rsidP="004F78BB">
            <w:pPr>
              <w:pStyle w:val="Paragraphedeliste"/>
              <w:numPr>
                <w:ilvl w:val="0"/>
                <w:numId w:val="6"/>
              </w:numPr>
              <w:tabs>
                <w:tab w:val="left" w:pos="406"/>
                <w:tab w:val="left" w:pos="407"/>
              </w:tabs>
              <w:spacing w:line="276" w:lineRule="auto"/>
              <w:ind w:right="1071"/>
            </w:pPr>
            <w:r>
              <w:t>Réaliser les opérations de règlement de la paye et des indemnités</w:t>
            </w:r>
          </w:p>
          <w:p w14:paraId="6B15041F" w14:textId="61CAF8C1" w:rsidR="00F465E7" w:rsidRDefault="00F465E7" w:rsidP="004F78BB">
            <w:pPr>
              <w:pStyle w:val="Paragraphedeliste"/>
              <w:numPr>
                <w:ilvl w:val="0"/>
                <w:numId w:val="6"/>
              </w:numPr>
              <w:tabs>
                <w:tab w:val="left" w:pos="406"/>
                <w:tab w:val="left" w:pos="407"/>
              </w:tabs>
              <w:spacing w:line="276" w:lineRule="auto"/>
              <w:ind w:right="1071"/>
            </w:pPr>
            <w:r>
              <w:t>Rédiger et mettre à jour les procédures (en collaboration avec la coordinatrice générale)</w:t>
            </w:r>
          </w:p>
          <w:p w14:paraId="42B5FD59" w14:textId="043AE04F" w:rsidR="00F465E7" w:rsidRPr="004F78BB" w:rsidRDefault="00F465E7" w:rsidP="004F78BB">
            <w:pPr>
              <w:pStyle w:val="Paragraphedeliste"/>
              <w:numPr>
                <w:ilvl w:val="0"/>
                <w:numId w:val="6"/>
              </w:numPr>
              <w:tabs>
                <w:tab w:val="left" w:pos="406"/>
                <w:tab w:val="left" w:pos="407"/>
              </w:tabs>
              <w:spacing w:line="276" w:lineRule="auto"/>
              <w:ind w:right="1071"/>
            </w:pPr>
            <w:r>
              <w:t xml:space="preserve">Gérer les missions des chercheurs et des invités (Ordre de mission, réservations </w:t>
            </w:r>
            <w:r>
              <w:lastRenderedPageBreak/>
              <w:t>transport et hébergement, remboursements, per diem…)</w:t>
            </w:r>
          </w:p>
          <w:p w14:paraId="4D7A05BC" w14:textId="77777777" w:rsidR="00B2689D" w:rsidRDefault="00B2689D" w:rsidP="00B2689D">
            <w:pPr>
              <w:tabs>
                <w:tab w:val="left" w:pos="406"/>
                <w:tab w:val="left" w:pos="407"/>
              </w:tabs>
              <w:spacing w:before="95" w:line="273" w:lineRule="auto"/>
              <w:ind w:right="654"/>
              <w:rPr>
                <w:rFonts w:ascii="Arial" w:eastAsiaTheme="majorEastAsia" w:hAnsi="Arial" w:cs="Arial"/>
                <w:b/>
                <w:color w:val="2E74B5" w:themeColor="accent1" w:themeShade="BF"/>
                <w:u w:val="thick"/>
              </w:rPr>
            </w:pPr>
          </w:p>
          <w:p w14:paraId="1F970D1E" w14:textId="06CCC773" w:rsidR="00B2689D" w:rsidRPr="00B2689D" w:rsidRDefault="00B2689D" w:rsidP="00B2689D">
            <w:pPr>
              <w:tabs>
                <w:tab w:val="left" w:pos="406"/>
                <w:tab w:val="left" w:pos="407"/>
              </w:tabs>
              <w:spacing w:before="95" w:line="273" w:lineRule="auto"/>
              <w:ind w:right="654"/>
              <w:rPr>
                <w:rFonts w:ascii="Arial" w:hAnsi="Arial" w:cs="Arial"/>
                <w:b/>
              </w:rPr>
            </w:pPr>
            <w:r w:rsidRPr="00B2689D">
              <w:rPr>
                <w:rFonts w:ascii="Arial" w:hAnsi="Arial" w:cs="Arial"/>
                <w:b/>
              </w:rPr>
              <w:t>Connaissances et compétences</w:t>
            </w:r>
          </w:p>
          <w:p w14:paraId="78FE3528" w14:textId="77777777" w:rsidR="00B2689D" w:rsidRPr="00B2689D" w:rsidRDefault="00B2689D" w:rsidP="00B2689D">
            <w:pPr>
              <w:tabs>
                <w:tab w:val="left" w:pos="406"/>
                <w:tab w:val="left" w:pos="407"/>
              </w:tabs>
              <w:spacing w:before="95" w:line="273" w:lineRule="auto"/>
              <w:ind w:right="654"/>
              <w:rPr>
                <w:sz w:val="22"/>
                <w:szCs w:val="22"/>
                <w:u w:val="single"/>
              </w:rPr>
            </w:pPr>
            <w:r w:rsidRPr="00B2689D">
              <w:rPr>
                <w:sz w:val="22"/>
                <w:szCs w:val="22"/>
                <w:u w:val="single"/>
              </w:rPr>
              <w:t>Compétences opérationnelles</w:t>
            </w:r>
          </w:p>
          <w:p w14:paraId="176EE0DD" w14:textId="638B80E4" w:rsidR="00B2689D" w:rsidRDefault="00B2689D" w:rsidP="00F465E7">
            <w:pPr>
              <w:pStyle w:val="Paragraphedeliste"/>
              <w:numPr>
                <w:ilvl w:val="0"/>
                <w:numId w:val="8"/>
              </w:numPr>
              <w:tabs>
                <w:tab w:val="left" w:pos="406"/>
                <w:tab w:val="left" w:pos="407"/>
              </w:tabs>
              <w:spacing w:before="95" w:line="273" w:lineRule="auto"/>
              <w:ind w:right="654"/>
            </w:pPr>
            <w:r w:rsidRPr="00B2689D">
              <w:t xml:space="preserve">Connaissance du fonctionnement de l’université et de l’enseignement supérieur en </w:t>
            </w:r>
            <w:r w:rsidR="00F465E7">
              <w:t>France</w:t>
            </w:r>
          </w:p>
          <w:p w14:paraId="5CB6D68A" w14:textId="76028C8F" w:rsidR="00F465E7" w:rsidRDefault="00F465E7" w:rsidP="00F465E7">
            <w:pPr>
              <w:pStyle w:val="Paragraphedeliste"/>
              <w:numPr>
                <w:ilvl w:val="0"/>
                <w:numId w:val="8"/>
              </w:numPr>
              <w:tabs>
                <w:tab w:val="left" w:pos="406"/>
                <w:tab w:val="left" w:pos="407"/>
              </w:tabs>
              <w:spacing w:before="95" w:line="273" w:lineRule="auto"/>
              <w:ind w:right="654"/>
            </w:pPr>
            <w:r>
              <w:t>Finances publiques</w:t>
            </w:r>
          </w:p>
          <w:p w14:paraId="5AD74953" w14:textId="57EF0F6A" w:rsidR="00F465E7" w:rsidRDefault="00F465E7" w:rsidP="00F465E7">
            <w:pPr>
              <w:pStyle w:val="Paragraphedeliste"/>
              <w:numPr>
                <w:ilvl w:val="0"/>
                <w:numId w:val="8"/>
              </w:numPr>
              <w:tabs>
                <w:tab w:val="left" w:pos="406"/>
                <w:tab w:val="left" w:pos="407"/>
              </w:tabs>
              <w:spacing w:before="95" w:line="273" w:lineRule="auto"/>
              <w:ind w:right="654"/>
            </w:pPr>
            <w:r>
              <w:t>Règles et techniques de la comptabilité</w:t>
            </w:r>
          </w:p>
          <w:p w14:paraId="33E56A2E" w14:textId="6A189A00" w:rsidR="00F465E7" w:rsidRDefault="00F465E7" w:rsidP="00F465E7">
            <w:pPr>
              <w:pStyle w:val="Paragraphedeliste"/>
              <w:numPr>
                <w:ilvl w:val="0"/>
                <w:numId w:val="8"/>
              </w:numPr>
              <w:tabs>
                <w:tab w:val="left" w:pos="406"/>
                <w:tab w:val="left" w:pos="407"/>
              </w:tabs>
              <w:spacing w:before="95" w:line="273" w:lineRule="auto"/>
              <w:ind w:right="654"/>
            </w:pPr>
            <w:r>
              <w:t>Systèmes d’information budgétaires et financiers</w:t>
            </w:r>
          </w:p>
          <w:p w14:paraId="486220CC" w14:textId="3220DB5F" w:rsidR="00F465E7" w:rsidRDefault="00F465E7" w:rsidP="00F465E7">
            <w:pPr>
              <w:pStyle w:val="Paragraphedeliste"/>
              <w:numPr>
                <w:ilvl w:val="0"/>
                <w:numId w:val="8"/>
              </w:numPr>
              <w:tabs>
                <w:tab w:val="left" w:pos="406"/>
                <w:tab w:val="left" w:pos="407"/>
              </w:tabs>
              <w:spacing w:before="95" w:line="273" w:lineRule="auto"/>
              <w:ind w:right="654"/>
            </w:pPr>
            <w:r>
              <w:t>Marchés publics</w:t>
            </w:r>
          </w:p>
          <w:p w14:paraId="318C9B76" w14:textId="69CFCD78" w:rsidR="00F465E7" w:rsidRDefault="00F465E7" w:rsidP="00F465E7">
            <w:pPr>
              <w:pStyle w:val="Paragraphedeliste"/>
              <w:numPr>
                <w:ilvl w:val="0"/>
                <w:numId w:val="8"/>
              </w:numPr>
              <w:tabs>
                <w:tab w:val="left" w:pos="406"/>
                <w:tab w:val="left" w:pos="407"/>
              </w:tabs>
              <w:spacing w:before="95" w:line="273" w:lineRule="auto"/>
              <w:ind w:right="654"/>
            </w:pPr>
            <w:r>
              <w:t>Une expérience dans un Projet d’Investissement d’Avenir serait appréciée</w:t>
            </w:r>
          </w:p>
          <w:p w14:paraId="13B5409A" w14:textId="77777777" w:rsidR="00B2689D" w:rsidRDefault="00B2689D" w:rsidP="00B2689D">
            <w:pPr>
              <w:tabs>
                <w:tab w:val="left" w:pos="406"/>
                <w:tab w:val="left" w:pos="407"/>
              </w:tabs>
            </w:pPr>
          </w:p>
          <w:p w14:paraId="7B0E9811" w14:textId="79ECAFB2" w:rsidR="00B2689D" w:rsidRPr="00B2689D" w:rsidRDefault="00B2689D" w:rsidP="00B2689D">
            <w:pPr>
              <w:tabs>
                <w:tab w:val="left" w:pos="406"/>
                <w:tab w:val="left" w:pos="407"/>
              </w:tabs>
              <w:rPr>
                <w:sz w:val="22"/>
                <w:szCs w:val="22"/>
                <w:u w:val="single"/>
              </w:rPr>
            </w:pPr>
            <w:r w:rsidRPr="00B2689D">
              <w:rPr>
                <w:sz w:val="22"/>
                <w:szCs w:val="22"/>
                <w:u w:val="single"/>
              </w:rPr>
              <w:t>Savoir-faire</w:t>
            </w:r>
          </w:p>
          <w:p w14:paraId="4D23B6F6" w14:textId="77777777" w:rsidR="00B2689D" w:rsidRDefault="00B2689D" w:rsidP="00B2689D">
            <w:pPr>
              <w:pStyle w:val="Corpsdetexte"/>
              <w:spacing w:before="10"/>
              <w:ind w:left="0"/>
              <w:rPr>
                <w:b/>
                <w:sz w:val="10"/>
              </w:rPr>
            </w:pPr>
          </w:p>
          <w:p w14:paraId="5F07BB41" w14:textId="640A52ED" w:rsidR="00B2689D" w:rsidRDefault="00F465E7" w:rsidP="00F465E7">
            <w:pPr>
              <w:pStyle w:val="Paragraphedeliste"/>
              <w:numPr>
                <w:ilvl w:val="0"/>
                <w:numId w:val="9"/>
              </w:numPr>
              <w:tabs>
                <w:tab w:val="left" w:pos="406"/>
                <w:tab w:val="left" w:pos="407"/>
              </w:tabs>
              <w:spacing w:before="95"/>
              <w:ind w:left="706" w:right="636" w:hanging="284"/>
            </w:pPr>
            <w:r w:rsidRPr="00B2689D">
              <w:t>A</w:t>
            </w:r>
            <w:r>
              <w:t>nalyser les données comptables et financières</w:t>
            </w:r>
          </w:p>
          <w:p w14:paraId="7B1C423C" w14:textId="6F2792CE" w:rsidR="00F465E7" w:rsidRDefault="00F465E7" w:rsidP="00F465E7">
            <w:pPr>
              <w:pStyle w:val="Paragraphedeliste"/>
              <w:numPr>
                <w:ilvl w:val="0"/>
                <w:numId w:val="9"/>
              </w:numPr>
              <w:tabs>
                <w:tab w:val="left" w:pos="406"/>
                <w:tab w:val="left" w:pos="407"/>
              </w:tabs>
              <w:spacing w:before="95"/>
              <w:ind w:left="706" w:right="636" w:hanging="284"/>
            </w:pPr>
            <w:r>
              <w:t>Appliquer des règles financières</w:t>
            </w:r>
          </w:p>
          <w:p w14:paraId="5C37E225" w14:textId="64F0F627" w:rsidR="00F465E7" w:rsidRDefault="00F465E7" w:rsidP="00F465E7">
            <w:pPr>
              <w:pStyle w:val="Paragraphedeliste"/>
              <w:numPr>
                <w:ilvl w:val="0"/>
                <w:numId w:val="9"/>
              </w:numPr>
              <w:tabs>
                <w:tab w:val="left" w:pos="406"/>
                <w:tab w:val="left" w:pos="407"/>
              </w:tabs>
              <w:spacing w:before="95"/>
              <w:ind w:left="706" w:right="636" w:hanging="284"/>
            </w:pPr>
            <w:r>
              <w:t>Assurer le suivi des dépenses et des recettes</w:t>
            </w:r>
          </w:p>
          <w:p w14:paraId="0B201854" w14:textId="268BC65E" w:rsidR="00F465E7" w:rsidRDefault="00F465E7" w:rsidP="00F465E7">
            <w:pPr>
              <w:pStyle w:val="Paragraphedeliste"/>
              <w:numPr>
                <w:ilvl w:val="0"/>
                <w:numId w:val="9"/>
              </w:numPr>
              <w:tabs>
                <w:tab w:val="left" w:pos="406"/>
                <w:tab w:val="left" w:pos="407"/>
              </w:tabs>
              <w:spacing w:before="95"/>
              <w:ind w:left="706" w:right="636" w:hanging="284"/>
            </w:pPr>
            <w:r>
              <w:t>Savoir gérer son activité</w:t>
            </w:r>
          </w:p>
          <w:p w14:paraId="5B45D033" w14:textId="7F18E05A" w:rsidR="00F465E7" w:rsidRDefault="00F465E7" w:rsidP="00F465E7">
            <w:pPr>
              <w:pStyle w:val="Paragraphedeliste"/>
              <w:numPr>
                <w:ilvl w:val="0"/>
                <w:numId w:val="9"/>
              </w:numPr>
              <w:tabs>
                <w:tab w:val="left" w:pos="406"/>
                <w:tab w:val="left" w:pos="407"/>
              </w:tabs>
              <w:spacing w:before="95"/>
              <w:ind w:left="706" w:right="636" w:hanging="284"/>
            </w:pPr>
            <w:r>
              <w:t>Savoir rendre compte</w:t>
            </w:r>
          </w:p>
          <w:p w14:paraId="7863D939" w14:textId="092644F9" w:rsidR="00F764F9" w:rsidRDefault="00F764F9" w:rsidP="00F465E7">
            <w:pPr>
              <w:pStyle w:val="Paragraphedeliste"/>
              <w:numPr>
                <w:ilvl w:val="0"/>
                <w:numId w:val="9"/>
              </w:numPr>
              <w:tabs>
                <w:tab w:val="left" w:pos="406"/>
                <w:tab w:val="left" w:pos="407"/>
              </w:tabs>
              <w:spacing w:before="95"/>
              <w:ind w:left="706" w:right="636" w:hanging="284"/>
            </w:pPr>
            <w:r>
              <w:t>Communiquer et faire preuve de pédagogie et de diplomatie</w:t>
            </w:r>
          </w:p>
          <w:p w14:paraId="1C30C13A" w14:textId="2B8CE3A9" w:rsidR="00F764F9" w:rsidRDefault="00F764F9" w:rsidP="00F465E7">
            <w:pPr>
              <w:pStyle w:val="Paragraphedeliste"/>
              <w:numPr>
                <w:ilvl w:val="0"/>
                <w:numId w:val="9"/>
              </w:numPr>
              <w:tabs>
                <w:tab w:val="left" w:pos="406"/>
                <w:tab w:val="left" w:pos="407"/>
              </w:tabs>
              <w:spacing w:before="95"/>
              <w:ind w:left="706" w:right="636" w:hanging="284"/>
            </w:pPr>
            <w:r>
              <w:t>Savoir rédiger des messages clairs et efficaces adaptés au destinataire</w:t>
            </w:r>
          </w:p>
          <w:p w14:paraId="57068DE7" w14:textId="3BFAC3C2" w:rsidR="00F764F9" w:rsidRDefault="00F764F9" w:rsidP="00F465E7">
            <w:pPr>
              <w:pStyle w:val="Paragraphedeliste"/>
              <w:numPr>
                <w:ilvl w:val="0"/>
                <w:numId w:val="9"/>
              </w:numPr>
              <w:tabs>
                <w:tab w:val="left" w:pos="406"/>
                <w:tab w:val="left" w:pos="407"/>
              </w:tabs>
              <w:spacing w:before="95"/>
              <w:ind w:left="706" w:right="636" w:hanging="284"/>
            </w:pPr>
            <w:r>
              <w:t>Mettre en œuvre des procédures et des règles</w:t>
            </w:r>
          </w:p>
          <w:p w14:paraId="7C4FB0A9" w14:textId="331B9DBD" w:rsidR="00F764F9" w:rsidRDefault="00F764F9" w:rsidP="00F465E7">
            <w:pPr>
              <w:pStyle w:val="Paragraphedeliste"/>
              <w:numPr>
                <w:ilvl w:val="0"/>
                <w:numId w:val="9"/>
              </w:numPr>
              <w:tabs>
                <w:tab w:val="left" w:pos="406"/>
                <w:tab w:val="left" w:pos="407"/>
              </w:tabs>
              <w:spacing w:before="95"/>
              <w:ind w:left="706" w:right="636" w:hanging="284"/>
            </w:pPr>
            <w:r>
              <w:t>Travailler en équipe et faire preuve de flexibilité</w:t>
            </w:r>
          </w:p>
          <w:p w14:paraId="0D22D3D4" w14:textId="1E34C890" w:rsidR="00F764F9" w:rsidRDefault="00F764F9" w:rsidP="00F465E7">
            <w:pPr>
              <w:pStyle w:val="Paragraphedeliste"/>
              <w:numPr>
                <w:ilvl w:val="0"/>
                <w:numId w:val="9"/>
              </w:numPr>
              <w:tabs>
                <w:tab w:val="left" w:pos="406"/>
                <w:tab w:val="left" w:pos="407"/>
              </w:tabs>
              <w:spacing w:before="95"/>
              <w:ind w:left="706" w:right="636" w:hanging="284"/>
            </w:pPr>
            <w:r>
              <w:t>Utiliser les logiciels spécifiques à l’activité</w:t>
            </w:r>
          </w:p>
          <w:p w14:paraId="69FF030B" w14:textId="5EE2A756" w:rsidR="00F764F9" w:rsidRDefault="00F764F9" w:rsidP="00F465E7">
            <w:pPr>
              <w:pStyle w:val="Paragraphedeliste"/>
              <w:numPr>
                <w:ilvl w:val="0"/>
                <w:numId w:val="9"/>
              </w:numPr>
              <w:tabs>
                <w:tab w:val="left" w:pos="406"/>
                <w:tab w:val="left" w:pos="407"/>
              </w:tabs>
              <w:spacing w:before="95"/>
              <w:ind w:left="706" w:right="636" w:hanging="284"/>
            </w:pPr>
            <w:r>
              <w:t>Mettre en œuvre une démarche qualité</w:t>
            </w:r>
          </w:p>
          <w:p w14:paraId="2741A448" w14:textId="2BA444D3" w:rsidR="00B2689D" w:rsidRPr="00B2689D" w:rsidRDefault="00B2689D" w:rsidP="00B2689D">
            <w:pPr>
              <w:tabs>
                <w:tab w:val="left" w:pos="406"/>
                <w:tab w:val="left" w:pos="407"/>
              </w:tabs>
              <w:spacing w:before="95"/>
              <w:ind w:right="636"/>
              <w:rPr>
                <w:sz w:val="22"/>
                <w:szCs w:val="22"/>
                <w:u w:val="single"/>
              </w:rPr>
            </w:pPr>
            <w:r>
              <w:rPr>
                <w:sz w:val="22"/>
                <w:szCs w:val="22"/>
                <w:u w:val="single"/>
              </w:rPr>
              <w:t>Savoir-être</w:t>
            </w:r>
          </w:p>
          <w:p w14:paraId="1C482E08" w14:textId="77777777" w:rsidR="00B2689D" w:rsidRPr="00B2689D" w:rsidRDefault="00B2689D" w:rsidP="00B2689D">
            <w:pPr>
              <w:pStyle w:val="Paragraphedeliste"/>
              <w:numPr>
                <w:ilvl w:val="0"/>
                <w:numId w:val="10"/>
              </w:numPr>
              <w:tabs>
                <w:tab w:val="left" w:pos="408"/>
                <w:tab w:val="left" w:pos="409"/>
              </w:tabs>
              <w:spacing w:before="174"/>
            </w:pPr>
            <w:r w:rsidRPr="00B2689D">
              <w:rPr>
                <w:w w:val="110"/>
              </w:rPr>
              <w:t>Très</w:t>
            </w:r>
            <w:r w:rsidRPr="00B2689D">
              <w:rPr>
                <w:spacing w:val="-7"/>
                <w:w w:val="110"/>
              </w:rPr>
              <w:t xml:space="preserve"> </w:t>
            </w:r>
            <w:r w:rsidRPr="00B2689D">
              <w:rPr>
                <w:w w:val="110"/>
              </w:rPr>
              <w:t>bon</w:t>
            </w:r>
            <w:r w:rsidRPr="00B2689D">
              <w:rPr>
                <w:spacing w:val="-10"/>
                <w:w w:val="110"/>
              </w:rPr>
              <w:t xml:space="preserve"> </w:t>
            </w:r>
            <w:r w:rsidRPr="00B2689D">
              <w:rPr>
                <w:w w:val="110"/>
              </w:rPr>
              <w:t>relationnel</w:t>
            </w:r>
            <w:r w:rsidRPr="00B2689D">
              <w:rPr>
                <w:spacing w:val="-8"/>
                <w:w w:val="110"/>
              </w:rPr>
              <w:t xml:space="preserve"> </w:t>
            </w:r>
            <w:r w:rsidRPr="00B2689D">
              <w:rPr>
                <w:w w:val="110"/>
              </w:rPr>
              <w:t>et</w:t>
            </w:r>
            <w:r w:rsidRPr="00B2689D">
              <w:rPr>
                <w:spacing w:val="-11"/>
                <w:w w:val="110"/>
              </w:rPr>
              <w:t xml:space="preserve"> </w:t>
            </w:r>
            <w:r w:rsidRPr="00B2689D">
              <w:rPr>
                <w:w w:val="110"/>
              </w:rPr>
              <w:t>capacité</w:t>
            </w:r>
            <w:r w:rsidRPr="00B2689D">
              <w:rPr>
                <w:spacing w:val="-10"/>
                <w:w w:val="110"/>
              </w:rPr>
              <w:t xml:space="preserve"> </w:t>
            </w:r>
            <w:r w:rsidRPr="00B2689D">
              <w:rPr>
                <w:w w:val="110"/>
              </w:rPr>
              <w:t>à</w:t>
            </w:r>
            <w:r w:rsidRPr="00B2689D">
              <w:rPr>
                <w:spacing w:val="-8"/>
                <w:w w:val="110"/>
              </w:rPr>
              <w:t xml:space="preserve"> </w:t>
            </w:r>
            <w:r w:rsidRPr="00B2689D">
              <w:rPr>
                <w:w w:val="110"/>
              </w:rPr>
              <w:t>travailler</w:t>
            </w:r>
            <w:r w:rsidRPr="00B2689D">
              <w:rPr>
                <w:spacing w:val="-9"/>
                <w:w w:val="110"/>
              </w:rPr>
              <w:t xml:space="preserve"> </w:t>
            </w:r>
            <w:r w:rsidRPr="00B2689D">
              <w:rPr>
                <w:w w:val="110"/>
              </w:rPr>
              <w:t>en</w:t>
            </w:r>
            <w:r w:rsidRPr="00B2689D">
              <w:rPr>
                <w:spacing w:val="-8"/>
                <w:w w:val="110"/>
              </w:rPr>
              <w:t xml:space="preserve"> </w:t>
            </w:r>
            <w:r w:rsidRPr="00B2689D">
              <w:rPr>
                <w:w w:val="110"/>
              </w:rPr>
              <w:t>équipe</w:t>
            </w:r>
          </w:p>
          <w:p w14:paraId="181AB483" w14:textId="77777777" w:rsidR="00B2689D" w:rsidRPr="00B2689D" w:rsidRDefault="00B2689D" w:rsidP="00B2689D">
            <w:pPr>
              <w:pStyle w:val="Paragraphedeliste"/>
              <w:numPr>
                <w:ilvl w:val="0"/>
                <w:numId w:val="10"/>
              </w:numPr>
              <w:tabs>
                <w:tab w:val="left" w:pos="408"/>
                <w:tab w:val="left" w:pos="409"/>
              </w:tabs>
            </w:pPr>
            <w:r w:rsidRPr="00B2689D">
              <w:t>Sens de l’organisation</w:t>
            </w:r>
          </w:p>
          <w:p w14:paraId="538BC3A1" w14:textId="77777777" w:rsidR="00B2689D" w:rsidRPr="00B2689D" w:rsidRDefault="00B2689D" w:rsidP="00B2689D">
            <w:pPr>
              <w:pStyle w:val="Paragraphedeliste"/>
              <w:numPr>
                <w:ilvl w:val="0"/>
                <w:numId w:val="10"/>
              </w:numPr>
              <w:tabs>
                <w:tab w:val="left" w:pos="408"/>
                <w:tab w:val="left" w:pos="409"/>
              </w:tabs>
            </w:pPr>
            <w:r w:rsidRPr="00B2689D">
              <w:rPr>
                <w:w w:val="110"/>
              </w:rPr>
              <w:t>Grande</w:t>
            </w:r>
            <w:r w:rsidRPr="00B2689D">
              <w:rPr>
                <w:spacing w:val="-11"/>
                <w:w w:val="110"/>
              </w:rPr>
              <w:t xml:space="preserve"> </w:t>
            </w:r>
            <w:r w:rsidRPr="00B2689D">
              <w:rPr>
                <w:w w:val="110"/>
              </w:rPr>
              <w:t>capacité</w:t>
            </w:r>
            <w:r w:rsidRPr="00B2689D">
              <w:rPr>
                <w:spacing w:val="-9"/>
                <w:w w:val="110"/>
              </w:rPr>
              <w:t xml:space="preserve"> </w:t>
            </w:r>
            <w:r w:rsidRPr="00B2689D">
              <w:rPr>
                <w:w w:val="110"/>
              </w:rPr>
              <w:t xml:space="preserve">d’adaptation. Le travail s’effectue au niveau de la </w:t>
            </w:r>
            <w:proofErr w:type="spellStart"/>
            <w:r w:rsidRPr="00B2689D">
              <w:rPr>
                <w:w w:val="110"/>
              </w:rPr>
              <w:t>ComUE</w:t>
            </w:r>
            <w:proofErr w:type="spellEnd"/>
            <w:r w:rsidRPr="00B2689D">
              <w:rPr>
                <w:w w:val="110"/>
              </w:rPr>
              <w:t xml:space="preserve"> en lien avec deux universités et plusieurs partenaires au fonctionnement différent</w:t>
            </w:r>
          </w:p>
          <w:p w14:paraId="33DCE09D" w14:textId="77777777" w:rsidR="00B2689D" w:rsidRPr="00B2689D" w:rsidRDefault="00B2689D" w:rsidP="00B2689D">
            <w:pPr>
              <w:pStyle w:val="Paragraphedeliste"/>
              <w:numPr>
                <w:ilvl w:val="0"/>
                <w:numId w:val="10"/>
              </w:numPr>
              <w:tabs>
                <w:tab w:val="left" w:pos="408"/>
                <w:tab w:val="left" w:pos="409"/>
              </w:tabs>
            </w:pPr>
            <w:r w:rsidRPr="00B2689D">
              <w:rPr>
                <w:w w:val="110"/>
              </w:rPr>
              <w:t xml:space="preserve">Flexibilité </w:t>
            </w:r>
          </w:p>
          <w:p w14:paraId="3BA1BACE" w14:textId="383A6C94" w:rsidR="00B2689D" w:rsidRPr="00F764F9" w:rsidRDefault="00B2689D" w:rsidP="00B2689D">
            <w:pPr>
              <w:pStyle w:val="Paragraphedeliste"/>
              <w:numPr>
                <w:ilvl w:val="0"/>
                <w:numId w:val="10"/>
              </w:numPr>
              <w:tabs>
                <w:tab w:val="left" w:pos="408"/>
                <w:tab w:val="left" w:pos="409"/>
              </w:tabs>
              <w:spacing w:before="28"/>
            </w:pPr>
            <w:r w:rsidRPr="00B2689D">
              <w:rPr>
                <w:w w:val="110"/>
              </w:rPr>
              <w:t>Grande</w:t>
            </w:r>
            <w:r w:rsidRPr="00B2689D">
              <w:rPr>
                <w:spacing w:val="-10"/>
                <w:w w:val="110"/>
              </w:rPr>
              <w:t xml:space="preserve"> </w:t>
            </w:r>
            <w:r w:rsidRPr="00B2689D">
              <w:rPr>
                <w:w w:val="110"/>
              </w:rPr>
              <w:t>disponibilité,</w:t>
            </w:r>
            <w:r w:rsidRPr="00B2689D">
              <w:rPr>
                <w:spacing w:val="-11"/>
                <w:w w:val="110"/>
              </w:rPr>
              <w:t xml:space="preserve"> </w:t>
            </w:r>
            <w:r w:rsidRPr="00B2689D">
              <w:rPr>
                <w:w w:val="110"/>
              </w:rPr>
              <w:t>sens</w:t>
            </w:r>
            <w:r w:rsidRPr="00B2689D">
              <w:rPr>
                <w:spacing w:val="-9"/>
                <w:w w:val="110"/>
              </w:rPr>
              <w:t xml:space="preserve"> </w:t>
            </w:r>
            <w:r w:rsidRPr="00B2689D">
              <w:rPr>
                <w:w w:val="110"/>
              </w:rPr>
              <w:t>du</w:t>
            </w:r>
            <w:r w:rsidRPr="00B2689D">
              <w:rPr>
                <w:spacing w:val="-10"/>
                <w:w w:val="110"/>
              </w:rPr>
              <w:t xml:space="preserve"> </w:t>
            </w:r>
            <w:r w:rsidRPr="00B2689D">
              <w:rPr>
                <w:w w:val="110"/>
              </w:rPr>
              <w:t>service</w:t>
            </w:r>
          </w:p>
          <w:p w14:paraId="3464378B" w14:textId="02AACD81" w:rsidR="00F764F9" w:rsidRPr="00B2689D" w:rsidRDefault="00F764F9" w:rsidP="00B2689D">
            <w:pPr>
              <w:pStyle w:val="Paragraphedeliste"/>
              <w:numPr>
                <w:ilvl w:val="0"/>
                <w:numId w:val="10"/>
              </w:numPr>
              <w:tabs>
                <w:tab w:val="left" w:pos="408"/>
                <w:tab w:val="left" w:pos="409"/>
              </w:tabs>
              <w:spacing w:before="28"/>
            </w:pPr>
            <w:r>
              <w:t>Rigueur</w:t>
            </w:r>
          </w:p>
          <w:p w14:paraId="04B0608B" w14:textId="77777777" w:rsidR="00B2689D" w:rsidRDefault="00B2689D" w:rsidP="00B2689D">
            <w:pPr>
              <w:tabs>
                <w:tab w:val="left" w:pos="408"/>
                <w:tab w:val="left" w:pos="409"/>
              </w:tabs>
              <w:spacing w:before="28"/>
            </w:pPr>
          </w:p>
          <w:p w14:paraId="7612DB9A" w14:textId="098DB7CA" w:rsidR="00B2689D" w:rsidRPr="00B2689D" w:rsidRDefault="00B2689D" w:rsidP="00B2689D">
            <w:pPr>
              <w:tabs>
                <w:tab w:val="left" w:pos="408"/>
                <w:tab w:val="left" w:pos="409"/>
              </w:tabs>
              <w:spacing w:before="28"/>
              <w:rPr>
                <w:rFonts w:ascii="Arial" w:hAnsi="Arial" w:cs="Arial"/>
                <w:b/>
              </w:rPr>
            </w:pPr>
            <w:r>
              <w:rPr>
                <w:rFonts w:ascii="Arial" w:hAnsi="Arial" w:cs="Arial"/>
                <w:b/>
              </w:rPr>
              <w:t>Environnement de travail</w:t>
            </w:r>
          </w:p>
          <w:p w14:paraId="4C7F9F8D" w14:textId="77777777" w:rsidR="00B2689D" w:rsidRPr="00B2689D" w:rsidRDefault="00B2689D" w:rsidP="00B2689D">
            <w:pPr>
              <w:pStyle w:val="Paragraphedeliste"/>
              <w:numPr>
                <w:ilvl w:val="0"/>
                <w:numId w:val="11"/>
              </w:numPr>
              <w:tabs>
                <w:tab w:val="left" w:pos="406"/>
                <w:tab w:val="left" w:pos="407"/>
              </w:tabs>
              <w:spacing w:before="163"/>
            </w:pPr>
            <w:r w:rsidRPr="00B2689D">
              <w:rPr>
                <w:w w:val="105"/>
              </w:rPr>
              <w:t>Travail pour l’équipe d’</w:t>
            </w:r>
            <w:proofErr w:type="spellStart"/>
            <w:r w:rsidRPr="00B2689D">
              <w:rPr>
                <w:w w:val="105"/>
              </w:rPr>
              <w:t>ArTeC</w:t>
            </w:r>
            <w:proofErr w:type="spellEnd"/>
            <w:r w:rsidRPr="00B2689D">
              <w:rPr>
                <w:w w:val="105"/>
              </w:rPr>
              <w:t>, les organes de gouvernance et l'ensemble des</w:t>
            </w:r>
            <w:r w:rsidRPr="00B2689D">
              <w:rPr>
                <w:spacing w:val="-12"/>
                <w:w w:val="105"/>
              </w:rPr>
              <w:t xml:space="preserve"> </w:t>
            </w:r>
            <w:r w:rsidRPr="00B2689D">
              <w:rPr>
                <w:w w:val="105"/>
              </w:rPr>
              <w:t>enseignants et des chercheurs d’</w:t>
            </w:r>
            <w:proofErr w:type="spellStart"/>
            <w:r w:rsidRPr="00B2689D">
              <w:rPr>
                <w:w w:val="105"/>
              </w:rPr>
              <w:t>ArTec</w:t>
            </w:r>
            <w:proofErr w:type="spellEnd"/>
          </w:p>
          <w:p w14:paraId="526E5361" w14:textId="29B6E8F7" w:rsidR="00B2689D" w:rsidRPr="00B2689D" w:rsidRDefault="00B2689D" w:rsidP="00B2689D">
            <w:pPr>
              <w:pStyle w:val="Paragraphedeliste"/>
              <w:numPr>
                <w:ilvl w:val="0"/>
                <w:numId w:val="11"/>
              </w:numPr>
              <w:tabs>
                <w:tab w:val="left" w:pos="406"/>
                <w:tab w:val="left" w:pos="407"/>
              </w:tabs>
              <w:spacing w:before="31"/>
            </w:pPr>
            <w:r w:rsidRPr="00B2689D">
              <w:rPr>
                <w:w w:val="105"/>
              </w:rPr>
              <w:t>Travail en équipe et en</w:t>
            </w:r>
            <w:r w:rsidRPr="00B2689D">
              <w:rPr>
                <w:spacing w:val="-2"/>
                <w:w w:val="105"/>
              </w:rPr>
              <w:t xml:space="preserve"> </w:t>
            </w:r>
            <w:r w:rsidRPr="00B2689D">
              <w:rPr>
                <w:w w:val="105"/>
              </w:rPr>
              <w:t>réseau</w:t>
            </w:r>
          </w:p>
          <w:p w14:paraId="0B99CE2F" w14:textId="77777777" w:rsidR="006E03C8" w:rsidRDefault="006E03C8" w:rsidP="00890299">
            <w:pPr>
              <w:ind w:left="360"/>
              <w:jc w:val="center"/>
              <w:rPr>
                <w:rFonts w:ascii="Arial" w:hAnsi="Arial" w:cs="Arial"/>
                <w:b/>
                <w:bCs/>
                <w:sz w:val="20"/>
                <w:u w:val="single"/>
              </w:rPr>
            </w:pPr>
          </w:p>
          <w:p w14:paraId="26878E7C" w14:textId="77777777" w:rsidR="006E03C8" w:rsidRPr="00B2689D" w:rsidRDefault="006E03C8" w:rsidP="00890299">
            <w:pPr>
              <w:ind w:left="72"/>
              <w:rPr>
                <w:rFonts w:ascii="Arial" w:hAnsi="Arial" w:cs="Arial"/>
                <w:b/>
                <w:bCs/>
              </w:rPr>
            </w:pPr>
            <w:r w:rsidRPr="00B2689D">
              <w:rPr>
                <w:rFonts w:ascii="Arial" w:hAnsi="Arial" w:cs="Arial"/>
                <w:b/>
                <w:bCs/>
              </w:rPr>
              <w:t xml:space="preserve">Conditions particulières </w:t>
            </w:r>
          </w:p>
          <w:p w14:paraId="69140619" w14:textId="77777777" w:rsidR="00B2689D" w:rsidRDefault="00B2689D" w:rsidP="00B2689D">
            <w:pPr>
              <w:rPr>
                <w:rFonts w:ascii="Arial" w:hAnsi="Arial" w:cs="Arial"/>
                <w:bCs/>
                <w:sz w:val="22"/>
                <w:szCs w:val="22"/>
              </w:rPr>
            </w:pPr>
          </w:p>
          <w:p w14:paraId="7672DC1D" w14:textId="6D9A8B87" w:rsidR="006E03C8" w:rsidRPr="00F764F9" w:rsidRDefault="006E03C8" w:rsidP="00F764F9">
            <w:pPr>
              <w:rPr>
                <w:bCs/>
              </w:rPr>
            </w:pPr>
            <w:r w:rsidRPr="00B2689D">
              <w:rPr>
                <w:bCs/>
              </w:rPr>
              <w:t xml:space="preserve">L’agent sera amené à se déplacer dans les universités membres de la </w:t>
            </w:r>
            <w:proofErr w:type="spellStart"/>
            <w:r w:rsidRPr="00B2689D">
              <w:rPr>
                <w:bCs/>
              </w:rPr>
              <w:t>ComUE</w:t>
            </w:r>
            <w:proofErr w:type="spellEnd"/>
            <w:r w:rsidRPr="00B2689D">
              <w:rPr>
                <w:bCs/>
              </w:rPr>
              <w:t xml:space="preserve">, au siège de la </w:t>
            </w:r>
            <w:proofErr w:type="spellStart"/>
            <w:r w:rsidRPr="00B2689D">
              <w:rPr>
                <w:bCs/>
              </w:rPr>
              <w:t>ComUE</w:t>
            </w:r>
            <w:proofErr w:type="spellEnd"/>
            <w:r w:rsidRPr="00B2689D">
              <w:rPr>
                <w:bCs/>
              </w:rPr>
              <w:t xml:space="preserve"> </w:t>
            </w:r>
          </w:p>
        </w:tc>
      </w:tr>
      <w:tr w:rsidR="006E03C8" w:rsidRPr="00800AF8" w14:paraId="71C56D56" w14:textId="77777777" w:rsidTr="00681DA9">
        <w:trPr>
          <w:cantSplit/>
          <w:trHeight w:val="589"/>
        </w:trPr>
        <w:tc>
          <w:tcPr>
            <w:tcW w:w="10417" w:type="dxa"/>
            <w:gridSpan w:val="2"/>
            <w:tcBorders>
              <w:top w:val="single" w:sz="4" w:space="0" w:color="auto"/>
              <w:left w:val="single" w:sz="4" w:space="0" w:color="auto"/>
              <w:bottom w:val="single" w:sz="4" w:space="0" w:color="auto"/>
              <w:right w:val="single" w:sz="4" w:space="0" w:color="auto"/>
            </w:tcBorders>
          </w:tcPr>
          <w:p w14:paraId="46D26FD5" w14:textId="77777777" w:rsidR="007E0CAF" w:rsidRDefault="007E0CAF" w:rsidP="00890299">
            <w:pPr>
              <w:pStyle w:val="Titre4"/>
              <w:jc w:val="left"/>
              <w:rPr>
                <w:rFonts w:ascii="Arial" w:hAnsi="Arial" w:cs="Arial"/>
                <w:b/>
                <w:bCs/>
                <w:i w:val="0"/>
                <w:szCs w:val="24"/>
              </w:rPr>
            </w:pPr>
          </w:p>
          <w:p w14:paraId="75712933" w14:textId="77777777" w:rsidR="006E03C8" w:rsidRPr="00B2689D" w:rsidRDefault="006E03C8" w:rsidP="00890299">
            <w:pPr>
              <w:pStyle w:val="Titre4"/>
              <w:jc w:val="left"/>
              <w:rPr>
                <w:rFonts w:ascii="Arial" w:hAnsi="Arial" w:cs="Arial"/>
                <w:i w:val="0"/>
                <w:szCs w:val="24"/>
              </w:rPr>
            </w:pPr>
            <w:r w:rsidRPr="00B2689D">
              <w:rPr>
                <w:rFonts w:ascii="Arial" w:hAnsi="Arial" w:cs="Arial"/>
                <w:b/>
                <w:bCs/>
                <w:i w:val="0"/>
                <w:szCs w:val="24"/>
              </w:rPr>
              <w:t>Contraintes liées au travail :</w:t>
            </w:r>
            <w:r w:rsidRPr="00B2689D">
              <w:rPr>
                <w:rFonts w:ascii="Arial" w:hAnsi="Arial" w:cs="Arial"/>
                <w:i w:val="0"/>
                <w:szCs w:val="24"/>
              </w:rPr>
              <w:t xml:space="preserve"> </w:t>
            </w:r>
          </w:p>
          <w:p w14:paraId="1146737B" w14:textId="77777777" w:rsidR="006E03C8" w:rsidRPr="007D2A1B" w:rsidRDefault="006E03C8" w:rsidP="00890299"/>
          <w:p w14:paraId="73BFA5E9" w14:textId="77777777" w:rsidR="006E03C8" w:rsidRPr="00B2689D" w:rsidRDefault="006E03C8" w:rsidP="00890299">
            <w:pPr>
              <w:rPr>
                <w:rFonts w:ascii="Arial" w:hAnsi="Arial" w:cs="Arial"/>
                <w:sz w:val="22"/>
                <w:szCs w:val="22"/>
              </w:rPr>
            </w:pPr>
            <w:r w:rsidRPr="00B2689D">
              <w:rPr>
                <w:rFonts w:ascii="Arial" w:hAnsi="Arial" w:cs="Arial"/>
                <w:sz w:val="22"/>
                <w:szCs w:val="22"/>
              </w:rPr>
              <w:t>Déplacements sur les universités Paris 8 et Paris Nanterre</w:t>
            </w:r>
          </w:p>
          <w:p w14:paraId="1A4CCBD1" w14:textId="77777777" w:rsidR="006E03C8" w:rsidRPr="00B2689D" w:rsidRDefault="006E03C8" w:rsidP="00890299">
            <w:pPr>
              <w:rPr>
                <w:rFonts w:ascii="Arial" w:hAnsi="Arial" w:cs="Arial"/>
                <w:sz w:val="22"/>
                <w:szCs w:val="22"/>
              </w:rPr>
            </w:pPr>
            <w:r w:rsidRPr="00B2689D">
              <w:rPr>
                <w:rFonts w:ascii="Arial" w:hAnsi="Arial" w:cs="Arial"/>
                <w:sz w:val="22"/>
                <w:szCs w:val="22"/>
              </w:rPr>
              <w:t xml:space="preserve">Réunions fonctionnelles à la </w:t>
            </w:r>
            <w:proofErr w:type="spellStart"/>
            <w:r w:rsidRPr="00B2689D">
              <w:rPr>
                <w:rFonts w:ascii="Arial" w:hAnsi="Arial" w:cs="Arial"/>
                <w:sz w:val="22"/>
                <w:szCs w:val="22"/>
              </w:rPr>
              <w:t>ComUE</w:t>
            </w:r>
            <w:proofErr w:type="spellEnd"/>
          </w:p>
          <w:p w14:paraId="0F33C142" w14:textId="77777777" w:rsidR="006E03C8" w:rsidRDefault="006E03C8" w:rsidP="00890299">
            <w:pPr>
              <w:rPr>
                <w:rFonts w:ascii="Arial" w:hAnsi="Arial" w:cs="Arial"/>
                <w:sz w:val="20"/>
              </w:rPr>
            </w:pPr>
          </w:p>
          <w:p w14:paraId="4F89BA85" w14:textId="77777777" w:rsidR="006E03C8" w:rsidRPr="007D2A1B" w:rsidRDefault="006E03C8" w:rsidP="00890299">
            <w:pPr>
              <w:rPr>
                <w:rFonts w:ascii="Arial" w:hAnsi="Arial" w:cs="Arial"/>
                <w:sz w:val="20"/>
              </w:rPr>
            </w:pPr>
          </w:p>
        </w:tc>
      </w:tr>
    </w:tbl>
    <w:p w14:paraId="3E006119" w14:textId="5B6F9686" w:rsidR="006E03C8" w:rsidRDefault="006E03C8" w:rsidP="006E03C8"/>
    <w:tbl>
      <w:tblPr>
        <w:tblW w:w="10345"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45"/>
      </w:tblGrid>
      <w:tr w:rsidR="006E03C8" w:rsidRPr="00800AF8" w14:paraId="4F30EC3A" w14:textId="77777777" w:rsidTr="00695469">
        <w:trPr>
          <w:cantSplit/>
          <w:trHeight w:val="144"/>
        </w:trPr>
        <w:tc>
          <w:tcPr>
            <w:tcW w:w="10345" w:type="dxa"/>
            <w:tcBorders>
              <w:top w:val="single" w:sz="4" w:space="0" w:color="auto"/>
              <w:left w:val="single" w:sz="4" w:space="0" w:color="auto"/>
              <w:bottom w:val="single" w:sz="4" w:space="0" w:color="auto"/>
              <w:right w:val="single" w:sz="4" w:space="0" w:color="auto"/>
            </w:tcBorders>
          </w:tcPr>
          <w:p w14:paraId="08B6EBBA" w14:textId="77777777" w:rsidR="006E03C8" w:rsidRPr="00695469" w:rsidRDefault="006E03C8" w:rsidP="00890299">
            <w:pPr>
              <w:rPr>
                <w:rFonts w:ascii="Arial" w:hAnsi="Arial" w:cs="Arial"/>
                <w:b/>
                <w:bCs/>
              </w:rPr>
            </w:pPr>
          </w:p>
          <w:p w14:paraId="6C7DEF59" w14:textId="77777777" w:rsidR="006E03C8" w:rsidRPr="00695469" w:rsidRDefault="006E03C8" w:rsidP="00890299">
            <w:pPr>
              <w:rPr>
                <w:rFonts w:ascii="Arial" w:hAnsi="Arial" w:cs="Arial"/>
                <w:b/>
                <w:bCs/>
              </w:rPr>
            </w:pPr>
            <w:r w:rsidRPr="00695469">
              <w:rPr>
                <w:rFonts w:ascii="Arial" w:hAnsi="Arial" w:cs="Arial"/>
                <w:b/>
                <w:bCs/>
              </w:rPr>
              <w:t>Conditions de recrutement</w:t>
            </w:r>
          </w:p>
          <w:p w14:paraId="2A148B8B" w14:textId="652B5C98" w:rsidR="006E03C8" w:rsidRDefault="003F4882" w:rsidP="00890299">
            <w:pPr>
              <w:rPr>
                <w:rFonts w:ascii="Arial" w:hAnsi="Arial" w:cs="Arial"/>
                <w:b/>
                <w:bCs/>
                <w:sz w:val="20"/>
              </w:rPr>
            </w:pPr>
            <w:bookmarkStart w:id="0" w:name="_GoBack"/>
            <w:bookmarkEnd w:id="0"/>
            <w:r>
              <w:rPr>
                <w:rFonts w:ascii="Arial" w:hAnsi="Arial" w:cs="Arial"/>
                <w:sz w:val="22"/>
                <w:szCs w:val="22"/>
              </w:rPr>
              <w:t>Poste à pourvoir à partir de janvier 2019.</w:t>
            </w:r>
          </w:p>
          <w:p w14:paraId="713A18EA" w14:textId="77777777" w:rsidR="006E03C8" w:rsidRDefault="006E03C8" w:rsidP="00890299">
            <w:pPr>
              <w:rPr>
                <w:rFonts w:ascii="Arial" w:hAnsi="Arial" w:cs="Arial"/>
                <w:b/>
                <w:bCs/>
                <w:sz w:val="20"/>
              </w:rPr>
            </w:pPr>
          </w:p>
          <w:p w14:paraId="5CDAC127" w14:textId="77777777" w:rsidR="006E03C8" w:rsidRPr="00800AF8" w:rsidRDefault="006E03C8" w:rsidP="00890299">
            <w:pPr>
              <w:rPr>
                <w:rFonts w:ascii="Arial" w:hAnsi="Arial" w:cs="Arial"/>
                <w:b/>
                <w:bCs/>
                <w:sz w:val="20"/>
              </w:rPr>
            </w:pPr>
          </w:p>
        </w:tc>
      </w:tr>
    </w:tbl>
    <w:p w14:paraId="22E35EF7" w14:textId="77777777" w:rsidR="006E03C8" w:rsidRDefault="006E03C8" w:rsidP="006E03C8"/>
    <w:p w14:paraId="5782E268" w14:textId="2E8C349C" w:rsidR="00134359" w:rsidRPr="006E03C8" w:rsidRDefault="00134359" w:rsidP="006E03C8">
      <w:pPr>
        <w:tabs>
          <w:tab w:val="left" w:pos="5120"/>
        </w:tabs>
      </w:pPr>
    </w:p>
    <w:sectPr w:rsidR="00134359" w:rsidRPr="006E03C8" w:rsidSect="0094647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E9FC" w14:textId="77777777" w:rsidR="00697708" w:rsidRDefault="00697708" w:rsidP="004062B9">
      <w:r>
        <w:separator/>
      </w:r>
    </w:p>
  </w:endnote>
  <w:endnote w:type="continuationSeparator" w:id="0">
    <w:p w14:paraId="1A2B211F" w14:textId="77777777" w:rsidR="00697708" w:rsidRDefault="00697708" w:rsidP="0040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6D34" w14:textId="77777777" w:rsidR="00697708" w:rsidRDefault="00697708" w:rsidP="004062B9">
      <w:r>
        <w:separator/>
      </w:r>
    </w:p>
  </w:footnote>
  <w:footnote w:type="continuationSeparator" w:id="0">
    <w:p w14:paraId="1C9A93C0" w14:textId="77777777" w:rsidR="00697708" w:rsidRDefault="00697708" w:rsidP="0040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B9A"/>
    <w:multiLevelType w:val="hybridMultilevel"/>
    <w:tmpl w:val="97AAF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D632D"/>
    <w:multiLevelType w:val="hybridMultilevel"/>
    <w:tmpl w:val="7794CEF8"/>
    <w:lvl w:ilvl="0" w:tplc="040C0001">
      <w:start w:val="1"/>
      <w:numFmt w:val="bullet"/>
      <w:lvlText w:val=""/>
      <w:lvlJc w:val="left"/>
      <w:pPr>
        <w:ind w:left="1126" w:hanging="360"/>
      </w:pPr>
      <w:rPr>
        <w:rFonts w:ascii="Symbol" w:hAnsi="Symbol" w:hint="default"/>
      </w:rPr>
    </w:lvl>
    <w:lvl w:ilvl="1" w:tplc="040C0003" w:tentative="1">
      <w:start w:val="1"/>
      <w:numFmt w:val="bullet"/>
      <w:lvlText w:val="o"/>
      <w:lvlJc w:val="left"/>
      <w:pPr>
        <w:ind w:left="1846" w:hanging="360"/>
      </w:pPr>
      <w:rPr>
        <w:rFonts w:ascii="Courier New" w:hAnsi="Courier New" w:cs="Courier New" w:hint="default"/>
      </w:rPr>
    </w:lvl>
    <w:lvl w:ilvl="2" w:tplc="040C0005" w:tentative="1">
      <w:start w:val="1"/>
      <w:numFmt w:val="bullet"/>
      <w:lvlText w:val=""/>
      <w:lvlJc w:val="left"/>
      <w:pPr>
        <w:ind w:left="2566" w:hanging="360"/>
      </w:pPr>
      <w:rPr>
        <w:rFonts w:ascii="Wingdings" w:hAnsi="Wingdings" w:hint="default"/>
      </w:rPr>
    </w:lvl>
    <w:lvl w:ilvl="3" w:tplc="040C0001" w:tentative="1">
      <w:start w:val="1"/>
      <w:numFmt w:val="bullet"/>
      <w:lvlText w:val=""/>
      <w:lvlJc w:val="left"/>
      <w:pPr>
        <w:ind w:left="3286" w:hanging="360"/>
      </w:pPr>
      <w:rPr>
        <w:rFonts w:ascii="Symbol" w:hAnsi="Symbol" w:hint="default"/>
      </w:rPr>
    </w:lvl>
    <w:lvl w:ilvl="4" w:tplc="040C0003" w:tentative="1">
      <w:start w:val="1"/>
      <w:numFmt w:val="bullet"/>
      <w:lvlText w:val="o"/>
      <w:lvlJc w:val="left"/>
      <w:pPr>
        <w:ind w:left="4006" w:hanging="360"/>
      </w:pPr>
      <w:rPr>
        <w:rFonts w:ascii="Courier New" w:hAnsi="Courier New" w:cs="Courier New" w:hint="default"/>
      </w:rPr>
    </w:lvl>
    <w:lvl w:ilvl="5" w:tplc="040C0005" w:tentative="1">
      <w:start w:val="1"/>
      <w:numFmt w:val="bullet"/>
      <w:lvlText w:val=""/>
      <w:lvlJc w:val="left"/>
      <w:pPr>
        <w:ind w:left="4726" w:hanging="360"/>
      </w:pPr>
      <w:rPr>
        <w:rFonts w:ascii="Wingdings" w:hAnsi="Wingdings" w:hint="default"/>
      </w:rPr>
    </w:lvl>
    <w:lvl w:ilvl="6" w:tplc="040C0001" w:tentative="1">
      <w:start w:val="1"/>
      <w:numFmt w:val="bullet"/>
      <w:lvlText w:val=""/>
      <w:lvlJc w:val="left"/>
      <w:pPr>
        <w:ind w:left="5446" w:hanging="360"/>
      </w:pPr>
      <w:rPr>
        <w:rFonts w:ascii="Symbol" w:hAnsi="Symbol" w:hint="default"/>
      </w:rPr>
    </w:lvl>
    <w:lvl w:ilvl="7" w:tplc="040C0003" w:tentative="1">
      <w:start w:val="1"/>
      <w:numFmt w:val="bullet"/>
      <w:lvlText w:val="o"/>
      <w:lvlJc w:val="left"/>
      <w:pPr>
        <w:ind w:left="6166" w:hanging="360"/>
      </w:pPr>
      <w:rPr>
        <w:rFonts w:ascii="Courier New" w:hAnsi="Courier New" w:cs="Courier New" w:hint="default"/>
      </w:rPr>
    </w:lvl>
    <w:lvl w:ilvl="8" w:tplc="040C0005" w:tentative="1">
      <w:start w:val="1"/>
      <w:numFmt w:val="bullet"/>
      <w:lvlText w:val=""/>
      <w:lvlJc w:val="left"/>
      <w:pPr>
        <w:ind w:left="6886" w:hanging="360"/>
      </w:pPr>
      <w:rPr>
        <w:rFonts w:ascii="Wingdings" w:hAnsi="Wingdings" w:hint="default"/>
      </w:rPr>
    </w:lvl>
  </w:abstractNum>
  <w:abstractNum w:abstractNumId="2" w15:restartNumberingAfterBreak="0">
    <w:nsid w:val="0DC609D5"/>
    <w:multiLevelType w:val="hybridMultilevel"/>
    <w:tmpl w:val="A53C6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645A6C"/>
    <w:multiLevelType w:val="hybridMultilevel"/>
    <w:tmpl w:val="45C275C8"/>
    <w:lvl w:ilvl="0" w:tplc="040C0001">
      <w:start w:val="1"/>
      <w:numFmt w:val="bullet"/>
      <w:lvlText w:val=""/>
      <w:lvlJc w:val="left"/>
      <w:pPr>
        <w:ind w:left="1359" w:hanging="360"/>
      </w:pPr>
      <w:rPr>
        <w:rFonts w:ascii="Symbol" w:hAnsi="Symbol" w:hint="default"/>
      </w:rPr>
    </w:lvl>
    <w:lvl w:ilvl="1" w:tplc="040C0003">
      <w:start w:val="1"/>
      <w:numFmt w:val="bullet"/>
      <w:lvlText w:val="o"/>
      <w:lvlJc w:val="left"/>
      <w:pPr>
        <w:ind w:left="2079" w:hanging="360"/>
      </w:pPr>
      <w:rPr>
        <w:rFonts w:ascii="Courier New" w:hAnsi="Courier New" w:cs="Courier New" w:hint="default"/>
      </w:rPr>
    </w:lvl>
    <w:lvl w:ilvl="2" w:tplc="040C0005" w:tentative="1">
      <w:start w:val="1"/>
      <w:numFmt w:val="bullet"/>
      <w:lvlText w:val=""/>
      <w:lvlJc w:val="left"/>
      <w:pPr>
        <w:ind w:left="2799" w:hanging="360"/>
      </w:pPr>
      <w:rPr>
        <w:rFonts w:ascii="Wingdings" w:hAnsi="Wingdings" w:hint="default"/>
      </w:rPr>
    </w:lvl>
    <w:lvl w:ilvl="3" w:tplc="040C0001" w:tentative="1">
      <w:start w:val="1"/>
      <w:numFmt w:val="bullet"/>
      <w:lvlText w:val=""/>
      <w:lvlJc w:val="left"/>
      <w:pPr>
        <w:ind w:left="3519" w:hanging="360"/>
      </w:pPr>
      <w:rPr>
        <w:rFonts w:ascii="Symbol" w:hAnsi="Symbol" w:hint="default"/>
      </w:rPr>
    </w:lvl>
    <w:lvl w:ilvl="4" w:tplc="040C0003" w:tentative="1">
      <w:start w:val="1"/>
      <w:numFmt w:val="bullet"/>
      <w:lvlText w:val="o"/>
      <w:lvlJc w:val="left"/>
      <w:pPr>
        <w:ind w:left="4239" w:hanging="360"/>
      </w:pPr>
      <w:rPr>
        <w:rFonts w:ascii="Courier New" w:hAnsi="Courier New" w:cs="Courier New" w:hint="default"/>
      </w:rPr>
    </w:lvl>
    <w:lvl w:ilvl="5" w:tplc="040C0005" w:tentative="1">
      <w:start w:val="1"/>
      <w:numFmt w:val="bullet"/>
      <w:lvlText w:val=""/>
      <w:lvlJc w:val="left"/>
      <w:pPr>
        <w:ind w:left="4959" w:hanging="360"/>
      </w:pPr>
      <w:rPr>
        <w:rFonts w:ascii="Wingdings" w:hAnsi="Wingdings" w:hint="default"/>
      </w:rPr>
    </w:lvl>
    <w:lvl w:ilvl="6" w:tplc="040C0001" w:tentative="1">
      <w:start w:val="1"/>
      <w:numFmt w:val="bullet"/>
      <w:lvlText w:val=""/>
      <w:lvlJc w:val="left"/>
      <w:pPr>
        <w:ind w:left="5679" w:hanging="360"/>
      </w:pPr>
      <w:rPr>
        <w:rFonts w:ascii="Symbol" w:hAnsi="Symbol" w:hint="default"/>
      </w:rPr>
    </w:lvl>
    <w:lvl w:ilvl="7" w:tplc="040C0003" w:tentative="1">
      <w:start w:val="1"/>
      <w:numFmt w:val="bullet"/>
      <w:lvlText w:val="o"/>
      <w:lvlJc w:val="left"/>
      <w:pPr>
        <w:ind w:left="6399" w:hanging="360"/>
      </w:pPr>
      <w:rPr>
        <w:rFonts w:ascii="Courier New" w:hAnsi="Courier New" w:cs="Courier New" w:hint="default"/>
      </w:rPr>
    </w:lvl>
    <w:lvl w:ilvl="8" w:tplc="040C0005" w:tentative="1">
      <w:start w:val="1"/>
      <w:numFmt w:val="bullet"/>
      <w:lvlText w:val=""/>
      <w:lvlJc w:val="left"/>
      <w:pPr>
        <w:ind w:left="7119" w:hanging="360"/>
      </w:pPr>
      <w:rPr>
        <w:rFonts w:ascii="Wingdings" w:hAnsi="Wingdings" w:hint="default"/>
      </w:rPr>
    </w:lvl>
  </w:abstractNum>
  <w:abstractNum w:abstractNumId="4" w15:restartNumberingAfterBreak="0">
    <w:nsid w:val="3C9B5787"/>
    <w:multiLevelType w:val="hybridMultilevel"/>
    <w:tmpl w:val="47DC2E9E"/>
    <w:lvl w:ilvl="0" w:tplc="CD98F210">
      <w:numFmt w:val="bullet"/>
      <w:lvlText w:val="-"/>
      <w:lvlJc w:val="left"/>
      <w:pPr>
        <w:ind w:left="123" w:hanging="247"/>
      </w:pPr>
      <w:rPr>
        <w:rFonts w:ascii="Arial" w:eastAsia="Arial" w:hAnsi="Arial" w:cs="Arial" w:hint="default"/>
        <w:w w:val="103"/>
        <w:sz w:val="17"/>
        <w:szCs w:val="17"/>
        <w:lang w:val="fr-FR" w:eastAsia="fr-FR" w:bidi="fr-FR"/>
      </w:rPr>
    </w:lvl>
    <w:lvl w:ilvl="1" w:tplc="D3F60C58">
      <w:numFmt w:val="bullet"/>
      <w:lvlText w:val="•"/>
      <w:lvlJc w:val="left"/>
      <w:pPr>
        <w:ind w:left="1077" w:hanging="247"/>
      </w:pPr>
      <w:rPr>
        <w:rFonts w:hint="default"/>
        <w:lang w:val="fr-FR" w:eastAsia="fr-FR" w:bidi="fr-FR"/>
      </w:rPr>
    </w:lvl>
    <w:lvl w:ilvl="2" w:tplc="0B2AA99A">
      <w:numFmt w:val="bullet"/>
      <w:lvlText w:val="•"/>
      <w:lvlJc w:val="left"/>
      <w:pPr>
        <w:ind w:left="2035" w:hanging="247"/>
      </w:pPr>
      <w:rPr>
        <w:rFonts w:hint="default"/>
        <w:lang w:val="fr-FR" w:eastAsia="fr-FR" w:bidi="fr-FR"/>
      </w:rPr>
    </w:lvl>
    <w:lvl w:ilvl="3" w:tplc="F3EC3D5A">
      <w:numFmt w:val="bullet"/>
      <w:lvlText w:val="•"/>
      <w:lvlJc w:val="left"/>
      <w:pPr>
        <w:ind w:left="2993" w:hanging="247"/>
      </w:pPr>
      <w:rPr>
        <w:rFonts w:hint="default"/>
        <w:lang w:val="fr-FR" w:eastAsia="fr-FR" w:bidi="fr-FR"/>
      </w:rPr>
    </w:lvl>
    <w:lvl w:ilvl="4" w:tplc="FA3ECF74">
      <w:numFmt w:val="bullet"/>
      <w:lvlText w:val="•"/>
      <w:lvlJc w:val="left"/>
      <w:pPr>
        <w:ind w:left="3951" w:hanging="247"/>
      </w:pPr>
      <w:rPr>
        <w:rFonts w:hint="default"/>
        <w:lang w:val="fr-FR" w:eastAsia="fr-FR" w:bidi="fr-FR"/>
      </w:rPr>
    </w:lvl>
    <w:lvl w:ilvl="5" w:tplc="461031FC">
      <w:numFmt w:val="bullet"/>
      <w:lvlText w:val="•"/>
      <w:lvlJc w:val="left"/>
      <w:pPr>
        <w:ind w:left="4909" w:hanging="247"/>
      </w:pPr>
      <w:rPr>
        <w:rFonts w:hint="default"/>
        <w:lang w:val="fr-FR" w:eastAsia="fr-FR" w:bidi="fr-FR"/>
      </w:rPr>
    </w:lvl>
    <w:lvl w:ilvl="6" w:tplc="07048D2C">
      <w:numFmt w:val="bullet"/>
      <w:lvlText w:val="•"/>
      <w:lvlJc w:val="left"/>
      <w:pPr>
        <w:ind w:left="5867" w:hanging="247"/>
      </w:pPr>
      <w:rPr>
        <w:rFonts w:hint="default"/>
        <w:lang w:val="fr-FR" w:eastAsia="fr-FR" w:bidi="fr-FR"/>
      </w:rPr>
    </w:lvl>
    <w:lvl w:ilvl="7" w:tplc="66E250F0">
      <w:numFmt w:val="bullet"/>
      <w:lvlText w:val="•"/>
      <w:lvlJc w:val="left"/>
      <w:pPr>
        <w:ind w:left="6824" w:hanging="247"/>
      </w:pPr>
      <w:rPr>
        <w:rFonts w:hint="default"/>
        <w:lang w:val="fr-FR" w:eastAsia="fr-FR" w:bidi="fr-FR"/>
      </w:rPr>
    </w:lvl>
    <w:lvl w:ilvl="8" w:tplc="5C824DC6">
      <w:numFmt w:val="bullet"/>
      <w:lvlText w:val="•"/>
      <w:lvlJc w:val="left"/>
      <w:pPr>
        <w:ind w:left="7782" w:hanging="247"/>
      </w:pPr>
      <w:rPr>
        <w:rFonts w:hint="default"/>
        <w:lang w:val="fr-FR" w:eastAsia="fr-FR" w:bidi="fr-FR"/>
      </w:rPr>
    </w:lvl>
  </w:abstractNum>
  <w:abstractNum w:abstractNumId="5" w15:restartNumberingAfterBreak="0">
    <w:nsid w:val="403A2CCA"/>
    <w:multiLevelType w:val="hybridMultilevel"/>
    <w:tmpl w:val="0E1CA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E825ED"/>
    <w:multiLevelType w:val="hybridMultilevel"/>
    <w:tmpl w:val="59F806B6"/>
    <w:lvl w:ilvl="0" w:tplc="B26680E4">
      <w:numFmt w:val="bullet"/>
      <w:lvlText w:val="•"/>
      <w:lvlJc w:val="left"/>
      <w:pPr>
        <w:ind w:left="406" w:hanging="284"/>
      </w:pPr>
      <w:rPr>
        <w:rFonts w:ascii="Arial" w:eastAsia="Arial" w:hAnsi="Arial" w:cs="Arial" w:hint="default"/>
        <w:w w:val="109"/>
        <w:sz w:val="17"/>
        <w:szCs w:val="17"/>
        <w:lang w:val="fr-FR" w:eastAsia="fr-FR" w:bidi="fr-FR"/>
      </w:rPr>
    </w:lvl>
    <w:lvl w:ilvl="1" w:tplc="25C09DBC">
      <w:numFmt w:val="bullet"/>
      <w:lvlText w:val="•"/>
      <w:lvlJc w:val="left"/>
      <w:pPr>
        <w:ind w:left="1329" w:hanging="284"/>
      </w:pPr>
      <w:rPr>
        <w:rFonts w:hint="default"/>
        <w:lang w:val="fr-FR" w:eastAsia="fr-FR" w:bidi="fr-FR"/>
      </w:rPr>
    </w:lvl>
    <w:lvl w:ilvl="2" w:tplc="D29C2C98">
      <w:numFmt w:val="bullet"/>
      <w:lvlText w:val="•"/>
      <w:lvlJc w:val="left"/>
      <w:pPr>
        <w:ind w:left="2259" w:hanging="284"/>
      </w:pPr>
      <w:rPr>
        <w:rFonts w:hint="default"/>
        <w:lang w:val="fr-FR" w:eastAsia="fr-FR" w:bidi="fr-FR"/>
      </w:rPr>
    </w:lvl>
    <w:lvl w:ilvl="3" w:tplc="2BCEE910">
      <w:numFmt w:val="bullet"/>
      <w:lvlText w:val="•"/>
      <w:lvlJc w:val="left"/>
      <w:pPr>
        <w:ind w:left="3189" w:hanging="284"/>
      </w:pPr>
      <w:rPr>
        <w:rFonts w:hint="default"/>
        <w:lang w:val="fr-FR" w:eastAsia="fr-FR" w:bidi="fr-FR"/>
      </w:rPr>
    </w:lvl>
    <w:lvl w:ilvl="4" w:tplc="C0541136">
      <w:numFmt w:val="bullet"/>
      <w:lvlText w:val="•"/>
      <w:lvlJc w:val="left"/>
      <w:pPr>
        <w:ind w:left="4119" w:hanging="284"/>
      </w:pPr>
      <w:rPr>
        <w:rFonts w:hint="default"/>
        <w:lang w:val="fr-FR" w:eastAsia="fr-FR" w:bidi="fr-FR"/>
      </w:rPr>
    </w:lvl>
    <w:lvl w:ilvl="5" w:tplc="B40E1196">
      <w:numFmt w:val="bullet"/>
      <w:lvlText w:val="•"/>
      <w:lvlJc w:val="left"/>
      <w:pPr>
        <w:ind w:left="5049" w:hanging="284"/>
      </w:pPr>
      <w:rPr>
        <w:rFonts w:hint="default"/>
        <w:lang w:val="fr-FR" w:eastAsia="fr-FR" w:bidi="fr-FR"/>
      </w:rPr>
    </w:lvl>
    <w:lvl w:ilvl="6" w:tplc="069CFD70">
      <w:numFmt w:val="bullet"/>
      <w:lvlText w:val="•"/>
      <w:lvlJc w:val="left"/>
      <w:pPr>
        <w:ind w:left="5979" w:hanging="284"/>
      </w:pPr>
      <w:rPr>
        <w:rFonts w:hint="default"/>
        <w:lang w:val="fr-FR" w:eastAsia="fr-FR" w:bidi="fr-FR"/>
      </w:rPr>
    </w:lvl>
    <w:lvl w:ilvl="7" w:tplc="6D18B23C">
      <w:numFmt w:val="bullet"/>
      <w:lvlText w:val="•"/>
      <w:lvlJc w:val="left"/>
      <w:pPr>
        <w:ind w:left="6908" w:hanging="284"/>
      </w:pPr>
      <w:rPr>
        <w:rFonts w:hint="default"/>
        <w:lang w:val="fr-FR" w:eastAsia="fr-FR" w:bidi="fr-FR"/>
      </w:rPr>
    </w:lvl>
    <w:lvl w:ilvl="8" w:tplc="2A4C2B68">
      <w:numFmt w:val="bullet"/>
      <w:lvlText w:val="•"/>
      <w:lvlJc w:val="left"/>
      <w:pPr>
        <w:ind w:left="7838" w:hanging="284"/>
      </w:pPr>
      <w:rPr>
        <w:rFonts w:hint="default"/>
        <w:lang w:val="fr-FR" w:eastAsia="fr-FR" w:bidi="fr-FR"/>
      </w:rPr>
    </w:lvl>
  </w:abstractNum>
  <w:abstractNum w:abstractNumId="7" w15:restartNumberingAfterBreak="0">
    <w:nsid w:val="4DF91D5B"/>
    <w:multiLevelType w:val="hybridMultilevel"/>
    <w:tmpl w:val="C972B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472334"/>
    <w:multiLevelType w:val="hybridMultilevel"/>
    <w:tmpl w:val="60C6E90E"/>
    <w:lvl w:ilvl="0" w:tplc="745E9700">
      <w:start w:val="12"/>
      <w:numFmt w:val="bullet"/>
      <w:lvlText w:val="-"/>
      <w:lvlJc w:val="left"/>
      <w:pPr>
        <w:ind w:left="483" w:hanging="360"/>
      </w:pPr>
      <w:rPr>
        <w:rFonts w:ascii="Arial" w:eastAsia="Arial" w:hAnsi="Arial" w:cs="Arial" w:hint="default"/>
      </w:rPr>
    </w:lvl>
    <w:lvl w:ilvl="1" w:tplc="040C0003" w:tentative="1">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9" w15:restartNumberingAfterBreak="0">
    <w:nsid w:val="720452CB"/>
    <w:multiLevelType w:val="hybridMultilevel"/>
    <w:tmpl w:val="A1165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2F40F5"/>
    <w:multiLevelType w:val="hybridMultilevel"/>
    <w:tmpl w:val="DF78A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905D56"/>
    <w:multiLevelType w:val="hybridMultilevel"/>
    <w:tmpl w:val="EC564EFE"/>
    <w:lvl w:ilvl="0" w:tplc="040C0001">
      <w:start w:val="1"/>
      <w:numFmt w:val="bullet"/>
      <w:lvlText w:val=""/>
      <w:lvlJc w:val="left"/>
      <w:pPr>
        <w:ind w:left="1780" w:hanging="360"/>
      </w:pPr>
      <w:rPr>
        <w:rFonts w:ascii="Symbol" w:hAnsi="Symbol" w:hint="default"/>
      </w:rPr>
    </w:lvl>
    <w:lvl w:ilvl="1" w:tplc="E4AA14BE">
      <w:numFmt w:val="bullet"/>
      <w:lvlText w:val="-"/>
      <w:lvlJc w:val="left"/>
      <w:pPr>
        <w:ind w:left="2500" w:hanging="360"/>
      </w:pPr>
      <w:rPr>
        <w:rFonts w:ascii="Arial" w:eastAsia="Times New Roman" w:hAnsi="Arial" w:cs="Arial"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2" w15:restartNumberingAfterBreak="0">
    <w:nsid w:val="7A891E62"/>
    <w:multiLevelType w:val="hybridMultilevel"/>
    <w:tmpl w:val="8746F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4"/>
  </w:num>
  <w:num w:numId="5">
    <w:abstractNumId w:val="7"/>
  </w:num>
  <w:num w:numId="6">
    <w:abstractNumId w:val="9"/>
  </w:num>
  <w:num w:numId="7">
    <w:abstractNumId w:val="6"/>
  </w:num>
  <w:num w:numId="8">
    <w:abstractNumId w:val="10"/>
  </w:num>
  <w:num w:numId="9">
    <w:abstractNumId w:val="1"/>
  </w:num>
  <w:num w:numId="10">
    <w:abstractNumId w:val="0"/>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B9"/>
    <w:rsid w:val="00134359"/>
    <w:rsid w:val="003F4882"/>
    <w:rsid w:val="004062B9"/>
    <w:rsid w:val="004408E4"/>
    <w:rsid w:val="004F78BB"/>
    <w:rsid w:val="00500850"/>
    <w:rsid w:val="005A5EAC"/>
    <w:rsid w:val="00673C3E"/>
    <w:rsid w:val="00681DA9"/>
    <w:rsid w:val="00695469"/>
    <w:rsid w:val="00697708"/>
    <w:rsid w:val="006E03C8"/>
    <w:rsid w:val="007008C6"/>
    <w:rsid w:val="007E0CAF"/>
    <w:rsid w:val="0094647E"/>
    <w:rsid w:val="00A457EB"/>
    <w:rsid w:val="00A70FE9"/>
    <w:rsid w:val="00B2689D"/>
    <w:rsid w:val="00F465E7"/>
    <w:rsid w:val="00F76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A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268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6E03C8"/>
    <w:pPr>
      <w:keepNext/>
      <w:overflowPunct w:val="0"/>
      <w:autoSpaceDE w:val="0"/>
      <w:autoSpaceDN w:val="0"/>
      <w:adjustRightInd w:val="0"/>
      <w:jc w:val="center"/>
      <w:textAlignment w:val="baseline"/>
      <w:outlineLvl w:val="3"/>
    </w:pPr>
    <w:rPr>
      <w:rFonts w:ascii="Univers (W1)" w:eastAsia="Times New Roman" w:hAnsi="Univers (W1)" w:cs="Times New Roman"/>
      <w:i/>
      <w:iCs/>
      <w:kern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E03C8"/>
    <w:rPr>
      <w:rFonts w:ascii="Univers (W1)" w:eastAsia="Times New Roman" w:hAnsi="Univers (W1)" w:cs="Times New Roman"/>
      <w:i/>
      <w:iCs/>
      <w:kern w:val="16"/>
      <w:szCs w:val="20"/>
      <w:lang w:eastAsia="fr-FR"/>
    </w:rPr>
  </w:style>
  <w:style w:type="paragraph" w:styleId="En-tte">
    <w:name w:val="header"/>
    <w:basedOn w:val="Normal"/>
    <w:link w:val="En-tteCar"/>
    <w:rsid w:val="006E03C8"/>
    <w:pPr>
      <w:tabs>
        <w:tab w:val="center" w:pos="4536"/>
        <w:tab w:val="right" w:pos="9072"/>
      </w:tabs>
      <w:overflowPunct w:val="0"/>
      <w:autoSpaceDE w:val="0"/>
      <w:autoSpaceDN w:val="0"/>
      <w:adjustRightInd w:val="0"/>
      <w:textAlignment w:val="baseline"/>
    </w:pPr>
    <w:rPr>
      <w:rFonts w:ascii="CG Times (W1)" w:eastAsia="Times New Roman" w:hAnsi="CG Times (W1)" w:cs="Times New Roman"/>
      <w:kern w:val="16"/>
      <w:szCs w:val="20"/>
      <w:lang w:eastAsia="fr-FR"/>
    </w:rPr>
  </w:style>
  <w:style w:type="character" w:customStyle="1" w:styleId="En-tteCar">
    <w:name w:val="En-tête Car"/>
    <w:basedOn w:val="Policepardfaut"/>
    <w:link w:val="En-tte"/>
    <w:rsid w:val="006E03C8"/>
    <w:rPr>
      <w:rFonts w:ascii="CG Times (W1)" w:eastAsia="Times New Roman" w:hAnsi="CG Times (W1)" w:cs="Times New Roman"/>
      <w:kern w:val="16"/>
      <w:szCs w:val="20"/>
      <w:lang w:eastAsia="fr-FR"/>
    </w:rPr>
  </w:style>
  <w:style w:type="character" w:styleId="Lienhypertexte">
    <w:name w:val="Hyperlink"/>
    <w:rsid w:val="006E03C8"/>
    <w:rPr>
      <w:color w:val="0000FF"/>
      <w:u w:val="single"/>
    </w:rPr>
  </w:style>
  <w:style w:type="paragraph" w:styleId="Paragraphedeliste">
    <w:name w:val="List Paragraph"/>
    <w:basedOn w:val="Normal"/>
    <w:uiPriority w:val="1"/>
    <w:qFormat/>
    <w:rsid w:val="004408E4"/>
    <w:pPr>
      <w:widowControl w:val="0"/>
      <w:autoSpaceDE w:val="0"/>
      <w:autoSpaceDN w:val="0"/>
      <w:spacing w:before="30"/>
      <w:ind w:left="406" w:hanging="283"/>
    </w:pPr>
    <w:rPr>
      <w:rFonts w:ascii="Arial" w:eastAsia="Arial" w:hAnsi="Arial" w:cs="Arial"/>
      <w:sz w:val="22"/>
      <w:szCs w:val="22"/>
      <w:lang w:eastAsia="fr-FR" w:bidi="fr-FR"/>
    </w:rPr>
  </w:style>
  <w:style w:type="character" w:customStyle="1" w:styleId="Titre1Car">
    <w:name w:val="Titre 1 Car"/>
    <w:basedOn w:val="Policepardfaut"/>
    <w:link w:val="Titre1"/>
    <w:uiPriority w:val="9"/>
    <w:rsid w:val="00B2689D"/>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1"/>
    <w:qFormat/>
    <w:rsid w:val="00B2689D"/>
    <w:pPr>
      <w:widowControl w:val="0"/>
      <w:autoSpaceDE w:val="0"/>
      <w:autoSpaceDN w:val="0"/>
      <w:ind w:left="406"/>
    </w:pPr>
    <w:rPr>
      <w:rFonts w:ascii="Arial" w:eastAsia="Arial" w:hAnsi="Arial" w:cs="Arial"/>
      <w:sz w:val="17"/>
      <w:szCs w:val="17"/>
      <w:lang w:eastAsia="fr-FR" w:bidi="fr-FR"/>
    </w:rPr>
  </w:style>
  <w:style w:type="character" w:customStyle="1" w:styleId="CorpsdetexteCar">
    <w:name w:val="Corps de texte Car"/>
    <w:basedOn w:val="Policepardfaut"/>
    <w:link w:val="Corpsdetexte"/>
    <w:uiPriority w:val="1"/>
    <w:rsid w:val="00B2689D"/>
    <w:rPr>
      <w:rFonts w:ascii="Arial" w:eastAsia="Arial" w:hAnsi="Arial" w:cs="Arial"/>
      <w:sz w:val="17"/>
      <w:szCs w:val="17"/>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5</cp:revision>
  <dcterms:created xsi:type="dcterms:W3CDTF">2018-12-19T16:15:00Z</dcterms:created>
  <dcterms:modified xsi:type="dcterms:W3CDTF">2018-12-19T16:55:00Z</dcterms:modified>
</cp:coreProperties>
</file>